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367342">
      <w:pPr>
        <w:tabs>
          <w:tab w:val="right" w:pos="9638"/>
        </w:tabs>
        <w:rPr>
          <w:rFonts w:hint="default" w:ascii="Arial" w:hAnsi="Arial" w:eastAsia="宋体" w:cs="Arial"/>
          <w:b/>
          <w:sz w:val="24"/>
          <w:szCs w:val="24"/>
          <w:lang w:val="en-US" w:eastAsia="zh-CN"/>
        </w:rPr>
      </w:pPr>
      <w:r>
        <w:rPr>
          <w:rFonts w:ascii="Arial" w:hAnsi="Arial" w:cs="Arial"/>
          <w:b/>
          <w:bCs/>
          <w:sz w:val="24"/>
          <w:szCs w:val="24"/>
        </w:rPr>
        <w:t>SA WG2 Meeting #17</w:t>
      </w:r>
      <w:r>
        <w:rPr>
          <w:rFonts w:hint="eastAsia" w:ascii="Arial" w:hAnsi="Arial" w:cs="Arial"/>
          <w:b/>
          <w:bCs/>
          <w:sz w:val="24"/>
          <w:szCs w:val="24"/>
          <w:lang w:val="en-US" w:eastAsia="zh-CN"/>
        </w:rPr>
        <w:t>2</w:t>
      </w:r>
      <w:r>
        <w:rPr>
          <w:rFonts w:ascii="Arial" w:hAnsi="Arial" w:cs="Arial"/>
          <w:b/>
          <w:bCs/>
          <w:sz w:val="24"/>
          <w:szCs w:val="24"/>
        </w:rPr>
        <w:tab/>
      </w:r>
      <w:r>
        <w:rPr>
          <w:rFonts w:ascii="Arial" w:hAnsi="Arial" w:cs="Arial"/>
          <w:b/>
          <w:bCs/>
          <w:sz w:val="24"/>
          <w:szCs w:val="24"/>
        </w:rPr>
        <w:t>S2-25</w:t>
      </w:r>
      <w:r>
        <w:rPr>
          <w:rFonts w:hint="eastAsia" w:ascii="Arial" w:hAnsi="Arial" w:cs="Arial"/>
          <w:b/>
          <w:bCs/>
          <w:sz w:val="24"/>
          <w:szCs w:val="24"/>
          <w:lang w:val="en-US" w:eastAsia="zh-CN"/>
        </w:rPr>
        <w:t>10432</w:t>
      </w:r>
      <w:bookmarkStart w:id="4" w:name="_GoBack"/>
      <w:bookmarkEnd w:id="4"/>
    </w:p>
    <w:p w14:paraId="0377CC17">
      <w:pPr>
        <w:pBdr>
          <w:bottom w:val="single" w:color="auto" w:sz="6" w:space="0"/>
        </w:pBdr>
        <w:tabs>
          <w:tab w:val="right" w:pos="9638"/>
        </w:tabs>
        <w:rPr>
          <w:rFonts w:hint="default" w:ascii="Arial" w:hAnsi="Arial" w:eastAsia="Yu Mincho" w:cs="Arial"/>
          <w:b/>
          <w:sz w:val="24"/>
          <w:szCs w:val="24"/>
          <w:lang w:val="en-US"/>
        </w:rPr>
      </w:pPr>
      <w:r>
        <w:rPr>
          <w:rFonts w:hint="eastAsia" w:ascii="Arial" w:hAnsi="Arial" w:cs="Arial"/>
          <w:b/>
          <w:bCs/>
          <w:sz w:val="24"/>
          <w:lang w:val="en-US" w:eastAsia="zh-CN"/>
        </w:rPr>
        <w:t>17</w:t>
      </w:r>
      <w:r>
        <w:rPr>
          <w:rFonts w:ascii="Arial" w:hAnsi="Arial" w:cs="Arial"/>
          <w:b/>
          <w:bCs/>
          <w:sz w:val="24"/>
        </w:rPr>
        <w:t xml:space="preserve"> – </w:t>
      </w:r>
      <w:r>
        <w:rPr>
          <w:rFonts w:hint="eastAsia" w:ascii="Arial" w:hAnsi="Arial" w:cs="Arial"/>
          <w:b/>
          <w:bCs/>
          <w:sz w:val="24"/>
          <w:lang w:val="en-US" w:eastAsia="zh-CN"/>
        </w:rPr>
        <w:t>21</w:t>
      </w:r>
      <w:r>
        <w:rPr>
          <w:rFonts w:ascii="Arial" w:hAnsi="Arial" w:cs="Arial"/>
          <w:b/>
          <w:bCs/>
          <w:sz w:val="24"/>
        </w:rPr>
        <w:t xml:space="preserve"> </w:t>
      </w:r>
      <w:r>
        <w:rPr>
          <w:rFonts w:hint="eastAsia" w:ascii="Arial" w:hAnsi="Arial" w:cs="Arial"/>
          <w:b/>
          <w:bCs/>
          <w:sz w:val="24"/>
          <w:lang w:val="en-US" w:eastAsia="zh-CN"/>
        </w:rPr>
        <w:t>Nov</w:t>
      </w:r>
      <w:r>
        <w:rPr>
          <w:rFonts w:ascii="Arial" w:hAnsi="Arial" w:cs="Arial"/>
          <w:b/>
          <w:bCs/>
          <w:sz w:val="24"/>
        </w:rPr>
        <w:t xml:space="preserve">, 2025, </w:t>
      </w:r>
      <w:r>
        <w:rPr>
          <w:rFonts w:hint="eastAsia" w:ascii="Arial" w:hAnsi="Arial" w:cs="Arial"/>
          <w:b/>
          <w:bCs/>
          <w:sz w:val="24"/>
          <w:lang w:val="en-US" w:eastAsia="zh-CN"/>
        </w:rPr>
        <w:t xml:space="preserve">Dallas, US                                                                          </w:t>
      </w:r>
      <w:r>
        <w:rPr>
          <w:rFonts w:hint="eastAsia" w:ascii="Arial" w:hAnsi="Arial" w:cs="Arial"/>
          <w:b/>
          <w:bCs/>
          <w:sz w:val="18"/>
          <w:szCs w:val="13"/>
          <w:lang w:val="en-US" w:eastAsia="zh-CN"/>
        </w:rPr>
        <w:t>was S2-2510162</w:t>
      </w:r>
    </w:p>
    <w:p w14:paraId="7D3ED0D9">
      <w:pPr>
        <w:ind w:left="2127" w:hanging="2127"/>
        <w:rPr>
          <w:rFonts w:hint="default" w:ascii="Arial" w:hAnsi="Arial" w:cs="Arial"/>
          <w:b/>
          <w:lang w:val="en-US" w:eastAsia="zh-CN"/>
        </w:rPr>
      </w:pPr>
      <w:r>
        <w:rPr>
          <w:rFonts w:ascii="Arial" w:hAnsi="Arial" w:cs="Arial"/>
          <w:b/>
        </w:rPr>
        <w:t>Source:</w:t>
      </w:r>
      <w:r>
        <w:rPr>
          <w:rFonts w:ascii="Arial" w:hAnsi="Arial" w:cs="Arial"/>
          <w:b/>
        </w:rPr>
        <w:tab/>
      </w:r>
      <w:bookmarkStart w:id="0" w:name="OLE_LINK2"/>
      <w:r>
        <w:rPr>
          <w:rFonts w:hint="eastAsia" w:ascii="Arial" w:hAnsi="Arial" w:cs="Arial"/>
          <w:b/>
          <w:lang w:val="en-US" w:eastAsia="zh-CN"/>
        </w:rPr>
        <w:t>China Unicom, CATT, China Telecom, vivo</w:t>
      </w:r>
      <w:bookmarkEnd w:id="0"/>
      <w:r>
        <w:rPr>
          <w:rFonts w:hint="eastAsia" w:ascii="Arial" w:hAnsi="Arial" w:cs="Arial"/>
          <w:b/>
          <w:lang w:val="en-US" w:eastAsia="zh-CN"/>
        </w:rPr>
        <w:t>, ZTE, OPPO</w:t>
      </w:r>
    </w:p>
    <w:p w14:paraId="2381F4B3">
      <w:pPr>
        <w:ind w:left="2127" w:hanging="2127"/>
        <w:rPr>
          <w:rFonts w:ascii="Arial" w:hAnsi="Arial" w:cs="Arial"/>
          <w:b/>
          <w:highlight w:val="yellow"/>
          <w:lang w:val="en-US" w:eastAsia="zh-CN"/>
        </w:rPr>
      </w:pPr>
      <w:r>
        <w:rPr>
          <w:rFonts w:ascii="Arial" w:hAnsi="Arial" w:cs="Arial"/>
          <w:b/>
        </w:rPr>
        <w:t>Title:</w:t>
      </w:r>
      <w:r>
        <w:rPr>
          <w:rFonts w:ascii="Arial" w:hAnsi="Arial" w:cs="Arial"/>
          <w:b/>
        </w:rPr>
        <w:tab/>
      </w:r>
      <w:r>
        <w:rPr>
          <w:rFonts w:ascii="Arial" w:hAnsi="Arial" w:cs="Arial"/>
          <w:b/>
        </w:rPr>
        <w:t>[WT#</w:t>
      </w:r>
      <w:r>
        <w:rPr>
          <w:rFonts w:hint="eastAsia" w:ascii="Arial" w:hAnsi="Arial" w:cs="Arial"/>
          <w:b/>
          <w:lang w:val="en-US" w:eastAsia="zh-CN"/>
        </w:rPr>
        <w:t>1.2, Network Sharing</w:t>
      </w:r>
      <w:r>
        <w:rPr>
          <w:rFonts w:ascii="Arial" w:hAnsi="Arial" w:cs="Arial"/>
          <w:b/>
        </w:rPr>
        <w:t xml:space="preserve">] </w:t>
      </w:r>
      <w:r>
        <w:rPr>
          <w:rFonts w:hint="eastAsia" w:ascii="Arial" w:hAnsi="Arial" w:cs="Arial"/>
          <w:b/>
          <w:lang w:val="en-US" w:eastAsia="zh-CN"/>
        </w:rPr>
        <w:t>WT(s) and KI(s) on 6G network sharing</w:t>
      </w:r>
    </w:p>
    <w:p w14:paraId="4E3AC32D">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Agreement</w:t>
      </w:r>
    </w:p>
    <w:p w14:paraId="1A8664C7">
      <w:pPr>
        <w:ind w:left="2127" w:hanging="2127"/>
        <w:rPr>
          <w:rFonts w:ascii="Arial" w:hAnsi="Arial" w:cs="Arial"/>
          <w:b/>
          <w:lang w:val="en-US" w:eastAsia="zh-CN"/>
        </w:rPr>
      </w:pPr>
      <w:r>
        <w:rPr>
          <w:rFonts w:ascii="Arial" w:hAnsi="Arial" w:cs="Arial"/>
          <w:b/>
        </w:rPr>
        <w:t>Agenda Item:</w:t>
      </w:r>
      <w:r>
        <w:rPr>
          <w:rFonts w:ascii="Arial" w:hAnsi="Arial" w:cs="Arial"/>
          <w:b/>
        </w:rPr>
        <w:tab/>
      </w:r>
      <w:r>
        <w:rPr>
          <w:rFonts w:hint="eastAsia" w:ascii="Arial" w:hAnsi="Arial" w:cs="Arial"/>
          <w:b/>
          <w:lang w:val="en-US" w:eastAsia="zh-CN"/>
        </w:rPr>
        <w:t>20.6.1.2</w:t>
      </w:r>
    </w:p>
    <w:p w14:paraId="69345884">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14:paraId="3741FA8D">
      <w:pPr>
        <w:rPr>
          <w:rFonts w:ascii="Arial" w:hAnsi="Arial" w:cs="Arial"/>
          <w:i/>
          <w:lang w:val="en-US" w:eastAsia="zh-CN"/>
        </w:rPr>
      </w:pPr>
      <w:r>
        <w:rPr>
          <w:rFonts w:ascii="Arial" w:hAnsi="Arial" w:cs="Arial"/>
          <w:i/>
        </w:rPr>
        <w:t xml:space="preserve">Abstract of the contribution: This </w:t>
      </w:r>
      <w:r>
        <w:rPr>
          <w:rFonts w:hint="eastAsia" w:ascii="Arial" w:hAnsi="Arial" w:cs="Arial"/>
          <w:i/>
          <w:lang w:val="en-US" w:eastAsia="zh-CN"/>
        </w:rPr>
        <w:t>pCR gives the additional WT(s) and KI(s) on 6G network sharing based on the SA2#171 progress.</w:t>
      </w:r>
    </w:p>
    <w:p w14:paraId="63CC90FC">
      <w:pPr>
        <w:pStyle w:val="3"/>
        <w:numPr>
          <w:ilvl w:val="0"/>
          <w:numId w:val="4"/>
        </w:numPr>
        <w:rPr>
          <w:rFonts w:cs="Arial"/>
          <w:sz w:val="32"/>
          <w:szCs w:val="18"/>
        </w:rPr>
      </w:pPr>
      <w:r>
        <w:rPr>
          <w:rFonts w:cs="Arial"/>
          <w:sz w:val="32"/>
          <w:szCs w:val="18"/>
        </w:rPr>
        <w:t>Justifications</w:t>
      </w:r>
    </w:p>
    <w:p w14:paraId="0F6152F7">
      <w:pPr>
        <w:pStyle w:val="124"/>
        <w:ind w:left="0" w:firstLine="0"/>
        <w:rPr>
          <w:rFonts w:hint="eastAsia"/>
          <w:lang w:val="en-US" w:eastAsia="zh-CN"/>
        </w:rPr>
      </w:pPr>
      <w:r>
        <w:rPr>
          <w:rFonts w:hint="eastAsia"/>
          <w:lang w:val="en-US" w:eastAsia="zh-CN"/>
        </w:rPr>
        <w:t>In SA2#171, the initial KI(s) on 6G Network Sharing has been approved and captured in TR 23.801-01:</w:t>
      </w:r>
    </w:p>
    <w:p w14:paraId="60A6B448">
      <w:pPr>
        <w:pStyle w:val="124"/>
        <w:ind w:left="0" w:firstLine="0"/>
        <w:rPr>
          <w:rFonts w:hint="eastAsia"/>
          <w:i/>
          <w:iCs/>
          <w:lang w:eastAsia="zh-CN"/>
        </w:rPr>
      </w:pPr>
      <w:r>
        <w:rPr>
          <w:rFonts w:hint="eastAsia"/>
          <w:i/>
          <w:iCs/>
          <w:lang w:eastAsia="zh-CN"/>
        </w:rPr>
        <w:t>5.X</w:t>
      </w:r>
      <w:r>
        <w:rPr>
          <w:rFonts w:hint="eastAsia"/>
          <w:i/>
          <w:iCs/>
          <w:lang w:eastAsia="zh-CN"/>
        </w:rPr>
        <w:tab/>
      </w:r>
      <w:r>
        <w:rPr>
          <w:rFonts w:hint="eastAsia"/>
          <w:i/>
          <w:iCs/>
          <w:lang w:val="en-US" w:eastAsia="zh-CN"/>
        </w:rPr>
        <w:t xml:space="preserve"> </w:t>
      </w:r>
      <w:r>
        <w:rPr>
          <w:rFonts w:hint="eastAsia"/>
          <w:i/>
          <w:iCs/>
          <w:lang w:eastAsia="zh-CN"/>
        </w:rPr>
        <w:t>Key Issue #X: Network Sharing in the 6G system</w:t>
      </w:r>
    </w:p>
    <w:p w14:paraId="379852C4">
      <w:pPr>
        <w:pStyle w:val="124"/>
        <w:ind w:left="0" w:firstLine="0"/>
        <w:rPr>
          <w:rFonts w:hint="eastAsia"/>
          <w:i/>
          <w:iCs/>
          <w:lang w:eastAsia="zh-CN"/>
        </w:rPr>
      </w:pPr>
      <w:r>
        <w:rPr>
          <w:rFonts w:hint="eastAsia"/>
          <w:i/>
          <w:iCs/>
          <w:lang w:eastAsia="zh-CN"/>
        </w:rPr>
        <w:t>Study on how to support network sharing in 6G, including the following aspects:</w:t>
      </w:r>
    </w:p>
    <w:p w14:paraId="29A220E4">
      <w:pPr>
        <w:pStyle w:val="124"/>
        <w:numPr>
          <w:ilvl w:val="0"/>
          <w:numId w:val="5"/>
        </w:numPr>
        <w:ind w:left="0" w:firstLine="0"/>
        <w:rPr>
          <w:rFonts w:hint="eastAsia"/>
          <w:i/>
          <w:iCs/>
          <w:lang w:eastAsia="zh-CN"/>
        </w:rPr>
      </w:pPr>
      <w:r>
        <w:rPr>
          <w:rFonts w:hint="eastAsia"/>
          <w:i/>
          <w:iCs/>
          <w:lang w:eastAsia="zh-CN"/>
        </w:rPr>
        <w:t xml:space="preserve">How to support the following network sharing architectures in 6G: Multi-Operator Core Network in 6G and Indirect Network Sharing in 6G. </w:t>
      </w:r>
    </w:p>
    <w:p w14:paraId="04C323B3">
      <w:pPr>
        <w:pStyle w:val="124"/>
        <w:numPr>
          <w:ilvl w:val="0"/>
          <w:numId w:val="0"/>
        </w:numPr>
        <w:ind w:leftChars="0"/>
        <w:rPr>
          <w:rFonts w:hint="default"/>
          <w:lang w:val="en-US" w:eastAsia="zh-CN"/>
        </w:rPr>
      </w:pPr>
      <w:r>
        <w:rPr>
          <w:rFonts w:hint="eastAsia"/>
          <w:lang w:val="en-US" w:eastAsia="zh-CN"/>
        </w:rPr>
        <w:t xml:space="preserve">However, there is still a remaining </w:t>
      </w:r>
      <w:r>
        <w:rPr>
          <w:rFonts w:hint="eastAsia"/>
          <w:highlight w:val="yellow"/>
          <w:lang w:val="en-US" w:eastAsia="zh-CN"/>
        </w:rPr>
        <w:t>EN</w:t>
      </w:r>
      <w:r>
        <w:rPr>
          <w:rFonts w:hint="eastAsia"/>
          <w:lang w:val="en-US" w:eastAsia="zh-CN"/>
        </w:rPr>
        <w:t xml:space="preserve"> in the approved WT description to capture the other aspects which have not reached a consensus during the previous meetings. The approved WT description is shown as:</w:t>
      </w:r>
    </w:p>
    <w:p w14:paraId="55258246">
      <w:pPr>
        <w:pStyle w:val="5"/>
        <w:rPr>
          <w:i/>
          <w:iCs/>
          <w:sz w:val="24"/>
          <w:lang w:val="en-US"/>
        </w:rPr>
      </w:pPr>
      <w:r>
        <w:rPr>
          <w:i/>
          <w:iCs/>
        </w:rPr>
        <w:t>A.1.2.1</w:t>
      </w:r>
      <w:r>
        <w:rPr>
          <w:i/>
          <w:iCs/>
        </w:rPr>
        <w:tab/>
      </w:r>
      <w:r>
        <w:rPr>
          <w:i/>
          <w:iCs/>
        </w:rPr>
        <w:t>Network Sharing</w:t>
      </w:r>
      <w:r>
        <w:rPr>
          <w:rFonts w:hint="eastAsia"/>
          <w:i/>
          <w:iCs/>
          <w:lang w:val="en-US" w:eastAsia="zh-CN"/>
        </w:rPr>
        <w:t xml:space="preserve"> in the 6G system</w:t>
      </w:r>
    </w:p>
    <w:p w14:paraId="4B22FAE2">
      <w:pPr>
        <w:rPr>
          <w:i/>
          <w:iCs/>
          <w:lang w:eastAsia="zh-CN"/>
        </w:rPr>
      </w:pPr>
      <w:r>
        <w:rPr>
          <w:i/>
          <w:iCs/>
          <w:lang w:eastAsia="zh-CN"/>
        </w:rPr>
        <w:t>Study on how to support network sharing in 6G, including the following aspects:</w:t>
      </w:r>
    </w:p>
    <w:p w14:paraId="2C18AFAF">
      <w:pPr>
        <w:pStyle w:val="124"/>
        <w:rPr>
          <w:i/>
          <w:iCs/>
          <w:lang w:eastAsia="zh-CN"/>
        </w:rPr>
      </w:pPr>
      <w:r>
        <w:rPr>
          <w:i/>
          <w:iCs/>
          <w:lang w:eastAsia="zh-CN"/>
        </w:rPr>
        <w:t xml:space="preserve">- </w:t>
      </w:r>
      <w:r>
        <w:rPr>
          <w:i/>
          <w:iCs/>
          <w:lang w:eastAsia="zh-CN"/>
        </w:rPr>
        <w:tab/>
      </w:r>
      <w:r>
        <w:rPr>
          <w:i/>
          <w:iCs/>
          <w:lang w:eastAsia="zh-CN"/>
        </w:rPr>
        <w:t xml:space="preserve">How to </w:t>
      </w:r>
      <w:r>
        <w:rPr>
          <w:i/>
          <w:iCs/>
          <w:lang w:val="en-US" w:eastAsia="zh-CN"/>
        </w:rPr>
        <w:t xml:space="preserve">support the following </w:t>
      </w:r>
      <w:r>
        <w:rPr>
          <w:i/>
          <w:iCs/>
          <w:lang w:eastAsia="zh-CN"/>
        </w:rPr>
        <w:t>network sharing architecture</w:t>
      </w:r>
      <w:r>
        <w:rPr>
          <w:i/>
          <w:iCs/>
          <w:lang w:val="en-US" w:eastAsia="zh-CN"/>
        </w:rPr>
        <w:t xml:space="preserve">s in 6G: </w:t>
      </w:r>
      <w:r>
        <w:rPr>
          <w:i/>
          <w:iCs/>
          <w:lang w:eastAsia="zh-CN"/>
        </w:rPr>
        <w:t>Multi-Operator Core Network</w:t>
      </w:r>
      <w:r>
        <w:rPr>
          <w:i/>
          <w:iCs/>
          <w:lang w:val="en-US" w:eastAsia="zh-CN"/>
        </w:rPr>
        <w:t xml:space="preserve"> in 6G and Indirect Network Sharing in 6G</w:t>
      </w:r>
      <w:r>
        <w:rPr>
          <w:i/>
          <w:iCs/>
          <w:lang w:eastAsia="zh-CN"/>
        </w:rPr>
        <w:t>.</w:t>
      </w:r>
    </w:p>
    <w:p w14:paraId="21B6C9D3">
      <w:pPr>
        <w:pStyle w:val="123"/>
        <w:rPr>
          <w:i/>
          <w:iCs/>
          <w:highlight w:val="yellow"/>
        </w:rPr>
      </w:pPr>
      <w:r>
        <w:rPr>
          <w:i/>
          <w:iCs/>
          <w:highlight w:val="yellow"/>
        </w:rPr>
        <w:t>Editor's note:</w:t>
      </w:r>
      <w:r>
        <w:rPr>
          <w:i/>
          <w:iCs/>
          <w:highlight w:val="yellow"/>
        </w:rPr>
        <w:tab/>
      </w:r>
      <w:r>
        <w:rPr>
          <w:i/>
          <w:iCs/>
          <w:highlight w:val="yellow"/>
        </w:rPr>
        <w:t>It is FFS whether other aspects of network sharing in 6G can be added in this clause.</w:t>
      </w:r>
    </w:p>
    <w:p w14:paraId="3A06DB50">
      <w:pPr>
        <w:pStyle w:val="124"/>
        <w:ind w:left="0" w:firstLine="0"/>
        <w:rPr>
          <w:rFonts w:hint="default"/>
          <w:lang w:val="en-US" w:eastAsia="zh-CN"/>
        </w:rPr>
      </w:pPr>
      <w:r>
        <w:rPr>
          <w:rFonts w:hint="eastAsia"/>
          <w:lang w:val="en-US" w:eastAsia="zh-CN"/>
        </w:rPr>
        <w:t xml:space="preserve">This pCR aims to capture the additional WT and KI on 6G network sharing, specifically considering the network sharing on radio access network with sensing capability to solve the EN. And based on the comments collected from the previous meetings, this pCR gives the detailed feedback from the aspects of operator requirements and technical analysis. </w:t>
      </w:r>
    </w:p>
    <w:p w14:paraId="4AF94413">
      <w:pPr>
        <w:pStyle w:val="124"/>
        <w:numPr>
          <w:ilvl w:val="0"/>
          <w:numId w:val="0"/>
        </w:numPr>
        <w:ind w:leftChars="0"/>
        <w:rPr>
          <w:rFonts w:hint="default"/>
          <w:sz w:val="22"/>
          <w:szCs w:val="22"/>
          <w:lang w:val="en-US" w:eastAsia="zh-CN"/>
        </w:rPr>
      </w:pPr>
      <w:bookmarkStart w:id="1" w:name="OLE_LINK1"/>
      <w:r>
        <w:rPr>
          <w:rFonts w:hint="eastAsia" w:ascii="Arial" w:hAnsi="Arial" w:eastAsia="等线" w:cs="Arial"/>
          <w:b/>
          <w:bCs/>
          <w:sz w:val="22"/>
          <w:szCs w:val="22"/>
          <w:lang w:val="en-US" w:eastAsia="zh-CN"/>
        </w:rPr>
        <w:t xml:space="preserve">1.1 </w:t>
      </w:r>
      <w:r>
        <w:rPr>
          <w:rFonts w:hint="eastAsia" w:ascii="Arial" w:hAnsi="Arial" w:eastAsia="等线" w:cs="Arial"/>
          <w:b/>
          <w:bCs/>
          <w:sz w:val="22"/>
          <w:szCs w:val="22"/>
          <w:lang w:eastAsia="zh-CN"/>
        </w:rPr>
        <w:t>Netw</w:t>
      </w:r>
      <w:r>
        <w:rPr>
          <w:rFonts w:ascii="Arial" w:hAnsi="Arial" w:cs="Arial"/>
          <w:b/>
          <w:bCs/>
          <w:sz w:val="22"/>
          <w:szCs w:val="22"/>
        </w:rPr>
        <w:t xml:space="preserve">ork </w:t>
      </w:r>
      <w:r>
        <w:rPr>
          <w:rFonts w:hint="eastAsia" w:ascii="Arial" w:hAnsi="Arial" w:eastAsia="等线" w:cs="Arial"/>
          <w:b/>
          <w:bCs/>
          <w:sz w:val="22"/>
          <w:szCs w:val="22"/>
          <w:lang w:eastAsia="zh-CN"/>
        </w:rPr>
        <w:t>s</w:t>
      </w:r>
      <w:r>
        <w:rPr>
          <w:rFonts w:ascii="Arial" w:hAnsi="Arial" w:cs="Arial"/>
          <w:b/>
          <w:bCs/>
          <w:sz w:val="22"/>
          <w:szCs w:val="22"/>
        </w:rPr>
        <w:t>haring on radio access network with sensing capability</w:t>
      </w:r>
    </w:p>
    <w:p w14:paraId="7C690635">
      <w:pPr>
        <w:pStyle w:val="124"/>
        <w:numPr>
          <w:ilvl w:val="0"/>
          <w:numId w:val="0"/>
        </w:numPr>
        <w:ind w:leftChars="0"/>
        <w:rPr>
          <w:rFonts w:hint="default" w:ascii="Arial" w:hAnsi="Arial" w:eastAsia="等线" w:cs="Arial"/>
          <w:b/>
          <w:bCs/>
          <w:lang w:val="en-US" w:eastAsia="zh-CN"/>
        </w:rPr>
      </w:pPr>
      <w:r>
        <w:rPr>
          <w:rFonts w:hint="eastAsia" w:ascii="Arial" w:hAnsi="Arial" w:eastAsia="等线" w:cs="Arial"/>
          <w:b/>
          <w:bCs/>
          <w:lang w:val="en-US" w:eastAsia="zh-CN"/>
        </w:rPr>
        <w:t>1.1.1 Operator requirements</w:t>
      </w:r>
    </w:p>
    <w:bookmarkEnd w:id="1"/>
    <w:p w14:paraId="2C4B95DA">
      <w:pPr>
        <w:pStyle w:val="124"/>
        <w:ind w:left="0" w:firstLine="0"/>
        <w:rPr>
          <w:rFonts w:hint="default"/>
          <w:lang w:val="en-US" w:eastAsia="zh-CN"/>
        </w:rPr>
      </w:pPr>
      <w:r>
        <w:rPr>
          <w:rFonts w:hint="default"/>
          <w:lang w:val="en-US" w:eastAsia="zh-CN"/>
        </w:rPr>
        <w:t>Given the multitude of use cases for services, some operators, based on their business model, may deploy one or more network capabilities (e.g., computing capability, or sensing capability) in some areas to serve their services</w:t>
      </w:r>
      <w:r>
        <w:rPr>
          <w:rFonts w:hint="eastAsia"/>
          <w:lang w:val="en-US" w:eastAsia="zh-CN"/>
        </w:rPr>
        <w:t xml:space="preserve"> in 6G</w:t>
      </w:r>
      <w:r>
        <w:rPr>
          <w:rFonts w:hint="default"/>
          <w:lang w:val="en-US" w:eastAsia="zh-CN"/>
        </w:rPr>
        <w:t>, but not in all areas. However, through multi-operator sharing collaboration, the service coverage of specific network capability can be expanded, for instance, this could be used to provide positioning and velocity sensing services for drones, smart transportation and refrigerated transport. This particularly occurs in rural areas, in long-distance logistics and in traffic management, for example, in order to reduce the cost of deployments.</w:t>
      </w:r>
      <w:r>
        <w:rPr>
          <w:rFonts w:hint="eastAsia"/>
          <w:lang w:val="en-US" w:eastAsia="zh-CN"/>
        </w:rPr>
        <w:t xml:space="preserve"> The potential use case of Network Sharing on radio access network with sensing capability is shown in Figure 1 as below:</w:t>
      </w:r>
    </w:p>
    <w:p w14:paraId="4E61F443">
      <w:pPr>
        <w:pStyle w:val="124"/>
        <w:ind w:left="0" w:firstLine="0"/>
        <w:jc w:val="center"/>
        <w:rPr>
          <w:rFonts w:ascii="Arial" w:hAnsi="Arial" w:eastAsia="等线"/>
          <w:b/>
          <w:sz w:val="18"/>
          <w:lang w:eastAsia="zh-CN"/>
        </w:rPr>
      </w:pPr>
      <w:r>
        <w:rPr>
          <w:rFonts w:ascii="Arial" w:hAnsi="Arial" w:eastAsia="等线"/>
          <w:b/>
          <w:sz w:val="18"/>
          <w:lang w:eastAsia="zh-CN"/>
        </w:rPr>
        <w:drawing>
          <wp:inline distT="0" distB="0" distL="114300" distR="114300">
            <wp:extent cx="4764405" cy="2459990"/>
            <wp:effectExtent l="0" t="0" r="5715" b="8890"/>
            <wp:docPr id="1" name="图片 1" descr="6e23e979db528dddbb0300aea13e088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e23e979db528dddbb0300aea13e088d"/>
                    <pic:cNvPicPr>
                      <a:picLocks noChangeAspect="1"/>
                    </pic:cNvPicPr>
                  </pic:nvPicPr>
                  <pic:blipFill>
                    <a:blip r:embed="rId5"/>
                    <a:stretch>
                      <a:fillRect/>
                    </a:stretch>
                  </pic:blipFill>
                  <pic:spPr>
                    <a:xfrm>
                      <a:off x="0" y="0"/>
                      <a:ext cx="4764405" cy="2459990"/>
                    </a:xfrm>
                    <a:prstGeom prst="rect">
                      <a:avLst/>
                    </a:prstGeom>
                    <a:noFill/>
                    <a:ln>
                      <a:noFill/>
                    </a:ln>
                  </pic:spPr>
                </pic:pic>
              </a:graphicData>
            </a:graphic>
          </wp:inline>
        </w:drawing>
      </w:r>
    </w:p>
    <w:p w14:paraId="20AE7F67">
      <w:pPr>
        <w:pStyle w:val="124"/>
        <w:ind w:left="0" w:firstLine="0"/>
        <w:jc w:val="center"/>
        <w:rPr>
          <w:rFonts w:hint="default" w:ascii="Arial" w:hAnsi="Arial" w:eastAsia="等线"/>
          <w:b/>
          <w:sz w:val="18"/>
          <w:lang w:val="en-US" w:eastAsia="zh-CN"/>
        </w:rPr>
      </w:pPr>
      <w:r>
        <w:rPr>
          <w:rFonts w:hint="eastAsia" w:ascii="Arial" w:hAnsi="Arial" w:eastAsia="等线"/>
          <w:b/>
          <w:sz w:val="18"/>
          <w:lang w:val="en-US" w:eastAsia="zh-CN"/>
        </w:rPr>
        <w:t>Figure 1 Network Sharing on radio access network with sensing capability</w:t>
      </w:r>
    </w:p>
    <w:p w14:paraId="121E4C75">
      <w:pPr>
        <w:rPr>
          <w:rFonts w:hint="eastAsia" w:eastAsia="宋体"/>
          <w:lang w:eastAsia="zh-CN"/>
        </w:rPr>
      </w:pPr>
      <w:bookmarkStart w:id="2" w:name="OLE_LINK10"/>
      <w:r>
        <w:rPr>
          <w:rFonts w:eastAsia="宋体"/>
          <w:lang w:eastAsia="zh-CN"/>
        </w:rPr>
        <w:t xml:space="preserve">For point-to-point delivery by logistics UAVs </w:t>
      </w:r>
      <w:r>
        <w:rPr>
          <w:rFonts w:hint="eastAsia" w:eastAsia="宋体"/>
          <w:lang w:eastAsia="zh-CN"/>
        </w:rPr>
        <w:t xml:space="preserve">from area A to area B, </w:t>
      </w:r>
      <w:r>
        <w:rPr>
          <w:rFonts w:eastAsia="宋体"/>
          <w:lang w:eastAsia="zh-CN"/>
        </w:rPr>
        <w:t>the sensing service can provide logistics customers with real-time positioning and velocity data assistance</w:t>
      </w:r>
      <w:r>
        <w:rPr>
          <w:rFonts w:hint="eastAsia" w:eastAsia="宋体"/>
          <w:lang w:eastAsia="zh-CN"/>
        </w:rPr>
        <w:t xml:space="preserve"> </w:t>
      </w:r>
      <w:r>
        <w:rPr>
          <w:rFonts w:eastAsia="宋体"/>
          <w:lang w:eastAsia="zh-CN"/>
        </w:rPr>
        <w:t>through operator sensing</w:t>
      </w:r>
      <w:r>
        <w:rPr>
          <w:rFonts w:hint="eastAsia" w:eastAsia="宋体"/>
          <w:lang w:eastAsia="zh-CN"/>
        </w:rPr>
        <w:t xml:space="preserve"> capability based on the operator</w:t>
      </w:r>
      <w:r>
        <w:rPr>
          <w:rFonts w:eastAsia="宋体"/>
          <w:lang w:eastAsia="zh-CN"/>
        </w:rPr>
        <w:t>’</w:t>
      </w:r>
      <w:r>
        <w:rPr>
          <w:rFonts w:hint="eastAsia" w:eastAsia="宋体"/>
          <w:lang w:eastAsia="zh-CN"/>
        </w:rPr>
        <w:t>s policy</w:t>
      </w:r>
      <w:r>
        <w:rPr>
          <w:rFonts w:eastAsia="宋体"/>
          <w:lang w:eastAsia="zh-CN"/>
        </w:rPr>
        <w:t>.</w:t>
      </w:r>
    </w:p>
    <w:bookmarkEnd w:id="2"/>
    <w:p w14:paraId="48F9A3CB">
      <w:pPr>
        <w:rPr>
          <w:rFonts w:eastAsia="宋体"/>
          <w:lang w:val="en-US" w:eastAsia="zh-CN"/>
        </w:rPr>
      </w:pPr>
      <w:r>
        <w:rPr>
          <w:rFonts w:hint="eastAsia"/>
          <w:lang w:val="en-US" w:eastAsia="zh-CN"/>
        </w:rPr>
        <w:t>As shown in Figure 1, M</w:t>
      </w:r>
      <w:r>
        <w:rPr>
          <w:lang w:val="en-US"/>
        </w:rPr>
        <w:t>obile Network</w:t>
      </w:r>
      <w:r>
        <w:rPr>
          <w:rFonts w:hint="eastAsia" w:eastAsia="宋体"/>
          <w:lang w:val="en-US" w:eastAsia="zh-CN"/>
        </w:rPr>
        <w:t xml:space="preserve"> Operator #A (OP#A) can provide sensing service by </w:t>
      </w:r>
      <w:r>
        <w:rPr>
          <w:rFonts w:eastAsia="宋体"/>
          <w:lang w:val="en-US" w:eastAsia="zh-CN"/>
        </w:rPr>
        <w:t>deploying</w:t>
      </w:r>
      <w:r>
        <w:rPr>
          <w:rFonts w:hint="eastAsia" w:eastAsia="宋体"/>
          <w:lang w:val="en-US" w:eastAsia="zh-CN"/>
        </w:rPr>
        <w:t xml:space="preserve"> </w:t>
      </w:r>
      <w:r>
        <w:rPr>
          <w:rFonts w:eastAsia="等线"/>
          <w:szCs w:val="32"/>
          <w:lang w:eastAsia="zh-CN"/>
        </w:rPr>
        <w:t>radio access network</w:t>
      </w:r>
      <w:r>
        <w:t xml:space="preserve"> </w:t>
      </w:r>
      <w:r>
        <w:rPr>
          <w:rFonts w:hint="eastAsia" w:eastAsia="宋体"/>
          <w:lang w:val="en-US" w:eastAsia="zh-CN"/>
        </w:rPr>
        <w:t xml:space="preserve">with sensing capability (e.g., RAN node </w:t>
      </w:r>
      <w:r>
        <w:t>as sensing transmitter/receiver</w:t>
      </w:r>
      <w:r>
        <w:rPr>
          <w:rFonts w:eastAsia="宋体"/>
          <w:lang w:val="en-US" w:eastAsia="zh-CN"/>
        </w:rPr>
        <w:t xml:space="preserve">) </w:t>
      </w:r>
      <w:r>
        <w:rPr>
          <w:rFonts w:hint="eastAsia" w:eastAsia="宋体"/>
          <w:lang w:val="en-US" w:eastAsia="zh-CN"/>
        </w:rPr>
        <w:t xml:space="preserve">in area A. The coverage of sensing service in OP #A is </w:t>
      </w:r>
      <w:r>
        <w:rPr>
          <w:rFonts w:eastAsia="宋体"/>
          <w:lang w:val="en-US" w:eastAsia="zh-CN"/>
        </w:rPr>
        <w:t>area</w:t>
      </w:r>
      <w:r>
        <w:rPr>
          <w:rFonts w:hint="eastAsia" w:eastAsia="宋体"/>
          <w:lang w:val="en-US" w:eastAsia="zh-CN"/>
        </w:rPr>
        <w:t xml:space="preserve"> A.</w:t>
      </w:r>
    </w:p>
    <w:p w14:paraId="4B64C6C3">
      <w:pPr>
        <w:rPr>
          <w:rFonts w:hint="default" w:eastAsia="宋体"/>
          <w:lang w:val="en-US" w:eastAsia="zh-CN"/>
        </w:rPr>
      </w:pPr>
      <w:r>
        <w:rPr>
          <w:lang w:val="en-US"/>
        </w:rPr>
        <w:t>Mobile Network</w:t>
      </w:r>
      <w:r>
        <w:rPr>
          <w:rFonts w:hint="eastAsia" w:eastAsia="宋体"/>
          <w:lang w:val="en-US" w:eastAsia="zh-CN"/>
        </w:rPr>
        <w:t xml:space="preserve"> Operator #B (OP#B) can provide sensing service by </w:t>
      </w:r>
      <w:r>
        <w:rPr>
          <w:rFonts w:eastAsia="宋体"/>
          <w:lang w:val="en-US" w:eastAsia="zh-CN"/>
        </w:rPr>
        <w:t>deploying</w:t>
      </w:r>
      <w:r>
        <w:rPr>
          <w:rFonts w:hint="eastAsia" w:eastAsia="宋体"/>
          <w:lang w:val="en-US" w:eastAsia="zh-CN"/>
        </w:rPr>
        <w:t xml:space="preserve"> </w:t>
      </w:r>
      <w:r>
        <w:rPr>
          <w:rFonts w:eastAsia="等线"/>
          <w:szCs w:val="32"/>
          <w:lang w:eastAsia="zh-CN"/>
        </w:rPr>
        <w:t>radio access network</w:t>
      </w:r>
      <w:r>
        <w:t xml:space="preserve"> </w:t>
      </w:r>
      <w:r>
        <w:rPr>
          <w:rFonts w:hint="eastAsia" w:eastAsia="宋体"/>
          <w:lang w:val="en-US" w:eastAsia="zh-CN"/>
        </w:rPr>
        <w:t xml:space="preserve">with sensing capability in area B. The coverage of sensing service in OP#B is </w:t>
      </w:r>
      <w:r>
        <w:rPr>
          <w:rFonts w:eastAsia="宋体"/>
          <w:lang w:val="en-US" w:eastAsia="zh-CN"/>
        </w:rPr>
        <w:t>area</w:t>
      </w:r>
      <w:r>
        <w:rPr>
          <w:rFonts w:hint="eastAsia" w:eastAsia="宋体"/>
          <w:lang w:val="en-US" w:eastAsia="zh-CN"/>
        </w:rPr>
        <w:t xml:space="preserve"> B.</w:t>
      </w:r>
      <w:r>
        <w:rPr>
          <w:rFonts w:hint="eastAsia"/>
          <w:lang w:val="en-US" w:eastAsia="zh-CN"/>
        </w:rPr>
        <w:t xml:space="preserve"> </w:t>
      </w:r>
    </w:p>
    <w:p w14:paraId="366F5B03">
      <w:pPr>
        <w:pStyle w:val="124"/>
        <w:ind w:left="0" w:firstLine="0"/>
        <w:rPr>
          <w:rFonts w:hint="default" w:ascii="Arial" w:hAnsi="Arial" w:eastAsia="等线"/>
          <w:b/>
          <w:sz w:val="18"/>
          <w:lang w:val="en-US" w:eastAsia="zh-CN"/>
        </w:rPr>
      </w:pPr>
      <w:r>
        <w:rPr>
          <w:rFonts w:eastAsia="宋体"/>
          <w:lang w:val="en-US" w:eastAsia="zh-CN"/>
        </w:rPr>
        <w:t>To</w:t>
      </w:r>
      <w:r>
        <w:rPr>
          <w:rFonts w:hint="eastAsia" w:eastAsia="宋体"/>
          <w:lang w:val="en-US" w:eastAsia="zh-CN"/>
        </w:rPr>
        <w:t xml:space="preserve"> expand the sensing service coverage for OP#A and OP#B, </w:t>
      </w:r>
      <w:r>
        <w:rPr>
          <w:rFonts w:hint="eastAsia"/>
          <w:lang w:val="en-US" w:eastAsia="zh-CN"/>
        </w:rPr>
        <w:t>OP#</w:t>
      </w:r>
      <w:r>
        <w:rPr>
          <w:rFonts w:hint="eastAsia" w:eastAsia="宋体"/>
          <w:lang w:val="en-US" w:eastAsia="zh-CN"/>
        </w:rPr>
        <w:t xml:space="preserve">A and </w:t>
      </w:r>
      <w:r>
        <w:rPr>
          <w:rFonts w:hint="eastAsia"/>
          <w:lang w:val="en-US" w:eastAsia="zh-CN"/>
        </w:rPr>
        <w:t>#</w:t>
      </w:r>
      <w:r>
        <w:rPr>
          <w:rFonts w:hint="eastAsia" w:eastAsia="宋体"/>
          <w:lang w:val="en-US" w:eastAsia="zh-CN"/>
        </w:rPr>
        <w:t xml:space="preserve">B have the sensing network sharing agreement. </w:t>
      </w:r>
      <w:r>
        <w:rPr>
          <w:rFonts w:eastAsia="宋体"/>
          <w:lang w:val="en-US" w:eastAsia="zh-CN"/>
        </w:rPr>
        <w:t>This will extend their sensing service coverage to area A plus area B</w:t>
      </w:r>
      <w:r>
        <w:rPr>
          <w:rFonts w:hint="eastAsia"/>
          <w:lang w:val="en-US" w:eastAsia="zh-CN"/>
        </w:rPr>
        <w:t>.</w:t>
      </w:r>
    </w:p>
    <w:p w14:paraId="34E7D363">
      <w:pPr>
        <w:pStyle w:val="124"/>
        <w:ind w:left="0" w:firstLine="0"/>
        <w:rPr>
          <w:rFonts w:eastAsia="等线"/>
          <w:b/>
          <w:bCs/>
          <w:lang w:eastAsia="zh-CN"/>
        </w:rPr>
      </w:pPr>
      <w:r>
        <w:rPr>
          <w:rFonts w:hint="eastAsia"/>
          <w:lang w:val="en-US" w:eastAsia="zh-CN"/>
        </w:rPr>
        <w:t>For the specific sensing service (e.g. UAV tracking),</w:t>
      </w:r>
      <w:r>
        <w:rPr>
          <w:rFonts w:hint="eastAsia" w:eastAsia="等线"/>
          <w:lang w:eastAsia="zh-CN"/>
        </w:rPr>
        <w:t xml:space="preserve"> OP#A provides </w:t>
      </w:r>
      <w:r>
        <w:rPr>
          <w:rFonts w:eastAsia="等线"/>
          <w:lang w:eastAsia="zh-CN"/>
        </w:rPr>
        <w:t xml:space="preserve">sensing service for </w:t>
      </w:r>
      <w:r>
        <w:rPr>
          <w:rFonts w:eastAsia="等线"/>
          <w:color w:val="000000"/>
          <w:lang w:val="en-US" w:eastAsia="zh-CN"/>
        </w:rPr>
        <w:t>logistics UAV</w:t>
      </w:r>
      <w:r>
        <w:rPr>
          <w:rFonts w:hint="eastAsia" w:eastAsia="等线"/>
          <w:lang w:eastAsia="zh-CN"/>
        </w:rPr>
        <w:t xml:space="preserve"> </w:t>
      </w:r>
      <w:r>
        <w:rPr>
          <w:rFonts w:eastAsia="等线"/>
          <w:lang w:eastAsia="zh-CN"/>
        </w:rPr>
        <w:t xml:space="preserve">tracking </w:t>
      </w:r>
      <w:r>
        <w:rPr>
          <w:rFonts w:hint="eastAsia" w:eastAsia="等线"/>
          <w:lang w:val="en-US" w:eastAsia="zh-CN"/>
        </w:rPr>
        <w:t xml:space="preserve">for </w:t>
      </w:r>
      <w:r>
        <w:rPr>
          <w:rFonts w:hint="eastAsia" w:eastAsia="等线"/>
          <w:lang w:eastAsia="zh-CN"/>
        </w:rPr>
        <w:t>collect</w:t>
      </w:r>
      <w:r>
        <w:rPr>
          <w:rFonts w:hint="eastAsia" w:eastAsia="等线"/>
          <w:lang w:val="en-US" w:eastAsia="zh-CN"/>
        </w:rPr>
        <w:t>ion of</w:t>
      </w:r>
      <w:r>
        <w:rPr>
          <w:rFonts w:hint="eastAsia" w:eastAsia="等线"/>
          <w:lang w:eastAsia="zh-CN"/>
        </w:rPr>
        <w:t xml:space="preserve"> sensing data</w:t>
      </w:r>
      <w:r>
        <w:rPr>
          <w:rFonts w:eastAsia="等线"/>
          <w:lang w:eastAsia="zh-CN"/>
        </w:rPr>
        <w:t xml:space="preserve"> related to </w:t>
      </w:r>
      <w:r>
        <w:rPr>
          <w:rFonts w:eastAsia="等线"/>
          <w:color w:val="000000"/>
          <w:lang w:val="en-US" w:eastAsia="zh-CN"/>
        </w:rPr>
        <w:t>UAV</w:t>
      </w:r>
      <w:r>
        <w:rPr>
          <w:rFonts w:hint="eastAsia" w:eastAsia="等线"/>
          <w:lang w:eastAsia="zh-CN"/>
        </w:rPr>
        <w:t xml:space="preserve"> </w:t>
      </w:r>
      <w:r>
        <w:rPr>
          <w:rFonts w:hint="eastAsia" w:eastAsia="等线"/>
          <w:lang w:val="en-US" w:eastAsia="zh-CN"/>
        </w:rPr>
        <w:t>using the</w:t>
      </w:r>
      <w:r>
        <w:rPr>
          <w:rFonts w:eastAsia="等线"/>
          <w:lang w:eastAsia="zh-CN"/>
        </w:rPr>
        <w:t xml:space="preserve"> </w:t>
      </w:r>
      <w:r>
        <w:rPr>
          <w:rFonts w:eastAsia="等线"/>
          <w:szCs w:val="32"/>
          <w:lang w:eastAsia="zh-CN"/>
        </w:rPr>
        <w:t>radio access network</w:t>
      </w:r>
      <w:r>
        <w:rPr>
          <w:rFonts w:hint="eastAsia" w:eastAsia="宋体"/>
          <w:lang w:val="en-US" w:eastAsia="zh-CN"/>
        </w:rPr>
        <w:t xml:space="preserve"> with sensing capability</w:t>
      </w:r>
      <w:r>
        <w:t xml:space="preserve"> </w:t>
      </w:r>
      <w:r>
        <w:rPr>
          <w:rFonts w:hint="eastAsia"/>
          <w:lang w:val="en-US" w:eastAsia="zh-CN"/>
        </w:rPr>
        <w:t xml:space="preserve">of OP#A </w:t>
      </w:r>
      <w:r>
        <w:rPr>
          <w:rFonts w:hint="eastAsia" w:eastAsia="等线"/>
          <w:lang w:eastAsia="zh-CN"/>
        </w:rPr>
        <w:t xml:space="preserve">(e.g., </w:t>
      </w:r>
      <w:r>
        <w:rPr>
          <w:rFonts w:eastAsia="等线"/>
          <w:color w:val="000000"/>
          <w:lang w:val="en-US" w:eastAsia="zh-CN"/>
        </w:rPr>
        <w:t>UAV</w:t>
      </w:r>
      <w:r>
        <w:rPr>
          <w:rFonts w:hint="eastAsia" w:eastAsia="等线"/>
          <w:lang w:eastAsia="zh-CN"/>
        </w:rPr>
        <w:t xml:space="preserve">’ position, </w:t>
      </w:r>
      <w:r>
        <w:rPr>
          <w:rFonts w:eastAsia="等线"/>
          <w:lang w:eastAsia="zh-CN"/>
        </w:rPr>
        <w:t>velocity</w:t>
      </w:r>
      <w:r>
        <w:rPr>
          <w:rFonts w:hint="eastAsia" w:eastAsia="等线"/>
          <w:lang w:eastAsia="zh-CN"/>
        </w:rPr>
        <w:t xml:space="preserve"> and environment related data),</w:t>
      </w:r>
      <w:r>
        <w:rPr>
          <w:rFonts w:eastAsia="等线"/>
          <w:lang w:eastAsia="zh-CN"/>
        </w:rPr>
        <w:t xml:space="preserve"> </w:t>
      </w:r>
      <w:r>
        <w:rPr>
          <w:rFonts w:hint="eastAsia" w:eastAsia="等线"/>
          <w:lang w:eastAsia="zh-CN"/>
        </w:rPr>
        <w:t>w</w:t>
      </w:r>
      <w:r>
        <w:rPr>
          <w:rFonts w:eastAsia="等线"/>
          <w:lang w:eastAsia="zh-CN"/>
        </w:rPr>
        <w:t xml:space="preserve">hen the </w:t>
      </w:r>
      <w:r>
        <w:rPr>
          <w:rFonts w:eastAsia="等线"/>
          <w:color w:val="000000"/>
          <w:lang w:val="en-US" w:eastAsia="zh-CN"/>
        </w:rPr>
        <w:t>UAV</w:t>
      </w:r>
      <w:r>
        <w:rPr>
          <w:rFonts w:eastAsia="等线"/>
          <w:lang w:eastAsia="zh-CN"/>
        </w:rPr>
        <w:t xml:space="preserve"> enters the sensing </w:t>
      </w:r>
      <w:r>
        <w:rPr>
          <w:rFonts w:hint="eastAsia" w:eastAsia="等线"/>
          <w:lang w:eastAsia="zh-CN"/>
        </w:rPr>
        <w:t>area</w:t>
      </w:r>
      <w:r>
        <w:rPr>
          <w:rFonts w:eastAsia="等线"/>
          <w:lang w:eastAsia="zh-CN"/>
        </w:rPr>
        <w:t xml:space="preserve"> </w:t>
      </w:r>
      <w:r>
        <w:rPr>
          <w:rFonts w:hint="eastAsia" w:eastAsia="等线"/>
          <w:lang w:eastAsia="zh-CN"/>
        </w:rPr>
        <w:t>A.</w:t>
      </w:r>
      <w:r>
        <w:rPr>
          <w:rFonts w:hint="eastAsia" w:eastAsia="等线"/>
          <w:lang w:val="en-US" w:eastAsia="zh-CN"/>
        </w:rPr>
        <w:t xml:space="preserve"> </w:t>
      </w:r>
      <w:r>
        <w:rPr>
          <w:rFonts w:eastAsia="等线"/>
          <w:b/>
          <w:bCs/>
          <w:lang w:eastAsia="zh-CN"/>
        </w:rPr>
        <w:t xml:space="preserve">When the UAV enters sensing </w:t>
      </w:r>
      <w:r>
        <w:rPr>
          <w:rFonts w:hint="eastAsia" w:eastAsia="等线"/>
          <w:b/>
          <w:bCs/>
          <w:lang w:eastAsia="zh-CN"/>
        </w:rPr>
        <w:t>area</w:t>
      </w:r>
      <w:r>
        <w:rPr>
          <w:rFonts w:eastAsia="等线"/>
          <w:b/>
          <w:bCs/>
          <w:lang w:eastAsia="zh-CN"/>
        </w:rPr>
        <w:t xml:space="preserve"> B</w:t>
      </w:r>
      <w:r>
        <w:rPr>
          <w:rFonts w:hint="eastAsia" w:eastAsia="等线"/>
          <w:b/>
          <w:bCs/>
          <w:lang w:eastAsia="zh-CN"/>
        </w:rPr>
        <w:t xml:space="preserve">, based on </w:t>
      </w:r>
      <w:r>
        <w:rPr>
          <w:rFonts w:hint="eastAsia" w:eastAsia="等线"/>
          <w:b/>
          <w:bCs/>
          <w:lang w:val="en-US" w:eastAsia="zh-CN"/>
        </w:rPr>
        <w:t>sensing network sharing</w:t>
      </w:r>
      <w:r>
        <w:rPr>
          <w:rFonts w:hint="eastAsia" w:eastAsia="等线"/>
          <w:b/>
          <w:bCs/>
          <w:lang w:eastAsia="zh-CN"/>
        </w:rPr>
        <w:t xml:space="preserve"> agreement between operators, </w:t>
      </w:r>
      <w:r>
        <w:rPr>
          <w:rFonts w:hint="eastAsia" w:eastAsia="等线"/>
          <w:b/>
          <w:bCs/>
          <w:lang w:val="en-US" w:eastAsia="zh-CN"/>
        </w:rPr>
        <w:t xml:space="preserve">the </w:t>
      </w:r>
      <w:r>
        <w:rPr>
          <w:rFonts w:hint="eastAsia" w:eastAsia="等线"/>
          <w:b/>
          <w:bCs/>
          <w:lang w:eastAsia="zh-CN"/>
        </w:rPr>
        <w:t>OP#A</w:t>
      </w:r>
      <w:r>
        <w:rPr>
          <w:rFonts w:hint="eastAsia" w:eastAsia="等线"/>
          <w:b/>
          <w:bCs/>
          <w:lang w:val="en-US" w:eastAsia="zh-CN"/>
        </w:rPr>
        <w:t xml:space="preserve"> can use the shared </w:t>
      </w:r>
      <w:r>
        <w:rPr>
          <w:rFonts w:eastAsia="等线"/>
          <w:b/>
          <w:bCs/>
          <w:szCs w:val="32"/>
          <w:lang w:eastAsia="zh-CN"/>
        </w:rPr>
        <w:t>radio access network</w:t>
      </w:r>
      <w:r>
        <w:rPr>
          <w:rFonts w:hint="eastAsia" w:eastAsia="等线"/>
          <w:b/>
          <w:bCs/>
          <w:lang w:val="en-US" w:eastAsia="zh-CN"/>
        </w:rPr>
        <w:t xml:space="preserve"> with sensing capability</w:t>
      </w:r>
      <w:r>
        <w:rPr>
          <w:rFonts w:eastAsia="等线"/>
          <w:b/>
          <w:bCs/>
          <w:lang w:val="en-US" w:eastAsia="zh-CN"/>
        </w:rPr>
        <w:t xml:space="preserve"> </w:t>
      </w:r>
      <w:r>
        <w:rPr>
          <w:rFonts w:hint="eastAsia" w:eastAsia="等线"/>
          <w:b/>
          <w:bCs/>
          <w:lang w:val="en-US" w:eastAsia="zh-CN"/>
        </w:rPr>
        <w:t>to collect the sensing data which satisfies the service requirement of OP#A</w:t>
      </w:r>
      <w:r>
        <w:rPr>
          <w:rFonts w:eastAsia="等线"/>
          <w:b/>
          <w:bCs/>
          <w:lang w:val="en-US" w:eastAsia="zh-CN"/>
        </w:rPr>
        <w:t>’</w:t>
      </w:r>
      <w:r>
        <w:rPr>
          <w:rFonts w:hint="eastAsia" w:eastAsia="等线"/>
          <w:b/>
          <w:bCs/>
          <w:lang w:val="en-US" w:eastAsia="zh-CN"/>
        </w:rPr>
        <w:t xml:space="preserve">s </w:t>
      </w:r>
      <w:r>
        <w:rPr>
          <w:rFonts w:eastAsia="等线"/>
          <w:b/>
          <w:bCs/>
          <w:lang w:val="en-US" w:eastAsia="zh-CN"/>
        </w:rPr>
        <w:t>customer</w:t>
      </w:r>
      <w:r>
        <w:rPr>
          <w:rFonts w:hint="eastAsia" w:eastAsia="等线"/>
          <w:b/>
          <w:bCs/>
          <w:lang w:val="en-US" w:eastAsia="zh-CN"/>
        </w:rPr>
        <w:t xml:space="preserve"> (e.g. </w:t>
      </w:r>
      <w:r>
        <w:rPr>
          <w:rFonts w:eastAsia="等线"/>
          <w:b/>
          <w:bCs/>
          <w:color w:val="000000"/>
          <w:lang w:val="en-US" w:eastAsia="zh-CN"/>
        </w:rPr>
        <w:t>logistics UAV</w:t>
      </w:r>
      <w:r>
        <w:rPr>
          <w:rFonts w:hint="eastAsia" w:eastAsia="等线"/>
          <w:b/>
          <w:bCs/>
          <w:lang w:eastAsia="zh-CN"/>
        </w:rPr>
        <w:t xml:space="preserve"> </w:t>
      </w:r>
      <w:r>
        <w:rPr>
          <w:rFonts w:eastAsia="等线"/>
          <w:b/>
          <w:bCs/>
          <w:lang w:eastAsia="zh-CN"/>
        </w:rPr>
        <w:t>tracking</w:t>
      </w:r>
      <w:r>
        <w:rPr>
          <w:rFonts w:hint="eastAsia" w:eastAsia="等线"/>
          <w:b/>
          <w:bCs/>
          <w:lang w:val="en-US" w:eastAsia="zh-CN"/>
        </w:rPr>
        <w:t xml:space="preserve">) as Figure 1, </w:t>
      </w:r>
      <w:r>
        <w:rPr>
          <w:rFonts w:eastAsia="等线"/>
          <w:b/>
          <w:bCs/>
          <w:lang w:eastAsia="zh-CN"/>
        </w:rPr>
        <w:t>while these collected data will not be</w:t>
      </w:r>
      <w:r>
        <w:rPr>
          <w:rFonts w:hint="eastAsia" w:eastAsia="等线"/>
          <w:b/>
          <w:bCs/>
          <w:lang w:eastAsia="zh-CN"/>
        </w:rPr>
        <w:t xml:space="preserve"> used</w:t>
      </w:r>
      <w:r>
        <w:rPr>
          <w:rFonts w:eastAsia="等线"/>
          <w:b/>
          <w:bCs/>
          <w:lang w:eastAsia="zh-CN"/>
        </w:rPr>
        <w:t xml:space="preserve"> </w:t>
      </w:r>
      <w:r>
        <w:rPr>
          <w:rFonts w:hint="eastAsia" w:eastAsia="等线"/>
          <w:b/>
          <w:bCs/>
          <w:lang w:eastAsia="zh-CN"/>
        </w:rPr>
        <w:t>by</w:t>
      </w:r>
      <w:r>
        <w:rPr>
          <w:rFonts w:eastAsia="等线"/>
          <w:b/>
          <w:bCs/>
          <w:lang w:eastAsia="zh-CN"/>
        </w:rPr>
        <w:t xml:space="preserve"> other operators</w:t>
      </w:r>
      <w:r>
        <w:rPr>
          <w:rFonts w:hint="eastAsia" w:eastAsia="等线"/>
          <w:b/>
          <w:bCs/>
          <w:lang w:eastAsia="zh-CN"/>
        </w:rPr>
        <w:t xml:space="preserve">. </w:t>
      </w:r>
      <w:r>
        <w:rPr>
          <w:rFonts w:eastAsia="等线"/>
          <w:b/>
          <w:bCs/>
          <w:lang w:eastAsia="zh-CN"/>
        </w:rPr>
        <w:t xml:space="preserve">Logistics customers do not need to </w:t>
      </w:r>
      <w:r>
        <w:rPr>
          <w:rFonts w:hint="eastAsia" w:eastAsia="等线"/>
          <w:b/>
          <w:bCs/>
          <w:lang w:val="en-US" w:eastAsia="zh-CN"/>
        </w:rPr>
        <w:t xml:space="preserve">be aware of which </w:t>
      </w:r>
      <w:r>
        <w:rPr>
          <w:rFonts w:eastAsia="等线"/>
          <w:b/>
          <w:bCs/>
          <w:szCs w:val="32"/>
          <w:lang w:eastAsia="zh-CN"/>
        </w:rPr>
        <w:t>radio access network</w:t>
      </w:r>
      <w:r>
        <w:rPr>
          <w:rFonts w:hint="eastAsia" w:eastAsia="宋体"/>
          <w:b/>
          <w:bCs/>
          <w:lang w:val="en-US" w:eastAsia="zh-CN"/>
        </w:rPr>
        <w:t xml:space="preserve"> with sensing capability are used to provide</w:t>
      </w:r>
      <w:r>
        <w:rPr>
          <w:rFonts w:eastAsia="等线"/>
          <w:b/>
          <w:bCs/>
          <w:lang w:eastAsia="zh-CN"/>
        </w:rPr>
        <w:t> </w:t>
      </w:r>
      <w:r>
        <w:rPr>
          <w:rFonts w:hint="eastAsia" w:eastAsia="等线"/>
          <w:b/>
          <w:bCs/>
          <w:lang w:val="en-US" w:eastAsia="zh-CN"/>
        </w:rPr>
        <w:t xml:space="preserve">the </w:t>
      </w:r>
      <w:r>
        <w:rPr>
          <w:rFonts w:eastAsia="等线"/>
          <w:b/>
          <w:bCs/>
          <w:lang w:eastAsia="zh-CN"/>
        </w:rPr>
        <w:t>sensing service.</w:t>
      </w:r>
    </w:p>
    <w:p w14:paraId="61974205">
      <w:pPr>
        <w:pStyle w:val="124"/>
        <w:ind w:left="0" w:firstLine="0"/>
        <w:rPr>
          <w:rFonts w:hint="default" w:eastAsia="等线"/>
          <w:b/>
          <w:bCs/>
          <w:lang w:val="en-US" w:eastAsia="zh-CN"/>
        </w:rPr>
      </w:pPr>
      <w:r>
        <w:rPr>
          <w:rFonts w:hint="eastAsia" w:eastAsia="等线"/>
          <w:b/>
          <w:bCs/>
          <w:lang w:val="en-US" w:eastAsia="zh-CN"/>
        </w:rPr>
        <w:t>In the above case, the OP#A and OP#B just share the sensing functionality of RAN to each other, assuming that the communication functionality of RAN has been deployed in the area A and area B by OP#A and OP#B.</w:t>
      </w:r>
    </w:p>
    <w:p w14:paraId="6606DBD2">
      <w:pPr>
        <w:pStyle w:val="105"/>
        <w:rPr>
          <w:rFonts w:hint="eastAsia" w:eastAsia="等线"/>
          <w:b/>
          <w:bCs/>
          <w:color w:val="000000"/>
          <w:lang w:eastAsia="zh-CN"/>
        </w:rPr>
      </w:pPr>
      <w:r>
        <w:rPr>
          <w:rFonts w:hint="eastAsia"/>
          <w:b/>
          <w:bCs/>
        </w:rPr>
        <w:t>NOTE</w:t>
      </w:r>
      <w:r>
        <w:rPr>
          <w:rFonts w:hint="eastAsia"/>
          <w:b/>
          <w:bCs/>
          <w:lang w:val="en-US" w:eastAsia="zh-CN"/>
        </w:rPr>
        <w:t xml:space="preserve"> 1</w:t>
      </w:r>
      <w:r>
        <w:rPr>
          <w:rFonts w:hint="eastAsia"/>
          <w:b/>
          <w:bCs/>
        </w:rPr>
        <w:t xml:space="preserve">: </w:t>
      </w:r>
      <w:r>
        <w:rPr>
          <w:rFonts w:hint="eastAsia"/>
          <w:b/>
          <w:bCs/>
          <w:lang w:val="en-US" w:eastAsia="zh-CN"/>
        </w:rPr>
        <w:t xml:space="preserve"> In the above case, based on the sensing network sharing agreement between the OP#A and OP#B, t</w:t>
      </w:r>
      <w:r>
        <w:rPr>
          <w:rFonts w:hint="eastAsia"/>
          <w:b/>
          <w:bCs/>
          <w:lang w:eastAsia="zh-CN"/>
        </w:rPr>
        <w:t>he shar</w:t>
      </w:r>
      <w:r>
        <w:rPr>
          <w:rFonts w:hint="eastAsia"/>
          <w:b/>
          <w:bCs/>
          <w:lang w:val="en-US" w:eastAsia="zh-CN"/>
        </w:rPr>
        <w:t>ed</w:t>
      </w:r>
      <w:r>
        <w:rPr>
          <w:rFonts w:hint="eastAsia"/>
          <w:b/>
          <w:bCs/>
          <w:lang w:eastAsia="zh-CN"/>
        </w:rPr>
        <w:t xml:space="preserve"> </w:t>
      </w:r>
      <w:r>
        <w:rPr>
          <w:b/>
          <w:bCs/>
          <w:color w:val="000000"/>
        </w:rPr>
        <w:t xml:space="preserve">radio access network </w:t>
      </w:r>
      <w:r>
        <w:rPr>
          <w:rFonts w:hint="eastAsia" w:eastAsia="Times New Roman"/>
          <w:b/>
          <w:bCs/>
          <w:color w:val="000000"/>
        </w:rPr>
        <w:t>with sensing capability</w:t>
      </w:r>
      <w:r>
        <w:rPr>
          <w:rFonts w:hint="eastAsia"/>
          <w:b/>
          <w:bCs/>
        </w:rPr>
        <w:t xml:space="preserve"> </w:t>
      </w:r>
      <w:r>
        <w:rPr>
          <w:rFonts w:hint="eastAsia"/>
          <w:b/>
          <w:bCs/>
          <w:lang w:val="en-US" w:eastAsia="zh-CN"/>
        </w:rPr>
        <w:t xml:space="preserve">of OP#B </w:t>
      </w:r>
      <w:r>
        <w:rPr>
          <w:rFonts w:hint="eastAsia"/>
          <w:b/>
          <w:bCs/>
          <w:lang w:eastAsia="zh-CN"/>
        </w:rPr>
        <w:t xml:space="preserve">can be used as </w:t>
      </w:r>
      <w:r>
        <w:rPr>
          <w:rFonts w:hint="eastAsia"/>
          <w:b/>
          <w:bCs/>
          <w:lang w:val="en-US" w:eastAsia="zh-CN"/>
        </w:rPr>
        <w:t>OP#A</w:t>
      </w:r>
      <w:r>
        <w:rPr>
          <w:b/>
          <w:bCs/>
          <w:lang w:eastAsia="zh-CN"/>
        </w:rPr>
        <w:t>’</w:t>
      </w:r>
      <w:r>
        <w:rPr>
          <w:rFonts w:hint="eastAsia"/>
          <w:b/>
          <w:bCs/>
          <w:lang w:eastAsia="zh-CN"/>
        </w:rPr>
        <w:t xml:space="preserve">s own </w:t>
      </w:r>
      <w:r>
        <w:rPr>
          <w:b/>
          <w:bCs/>
          <w:color w:val="000000"/>
        </w:rPr>
        <w:t xml:space="preserve">radio access network </w:t>
      </w:r>
      <w:r>
        <w:rPr>
          <w:rFonts w:hint="eastAsia" w:eastAsia="Times New Roman"/>
          <w:b/>
          <w:bCs/>
          <w:color w:val="000000"/>
        </w:rPr>
        <w:t>with sensing capability</w:t>
      </w:r>
      <w:r>
        <w:rPr>
          <w:rFonts w:hint="eastAsia"/>
          <w:b/>
          <w:bCs/>
          <w:color w:val="000000"/>
          <w:lang w:val="en-US" w:eastAsia="zh-CN"/>
        </w:rPr>
        <w:t>, vice versa</w:t>
      </w:r>
      <w:r>
        <w:rPr>
          <w:rFonts w:hint="eastAsia" w:eastAsia="等线"/>
          <w:b/>
          <w:bCs/>
          <w:color w:val="000000"/>
          <w:lang w:eastAsia="zh-CN"/>
        </w:rPr>
        <w:t>.</w:t>
      </w:r>
    </w:p>
    <w:p w14:paraId="55809EA5">
      <w:pPr>
        <w:pStyle w:val="105"/>
        <w:rPr>
          <w:rFonts w:hint="default" w:eastAsia="等线"/>
          <w:color w:val="000000"/>
          <w:lang w:val="en-US" w:eastAsia="zh-CN"/>
        </w:rPr>
      </w:pPr>
      <w:r>
        <w:rPr>
          <w:rFonts w:hint="eastAsia" w:eastAsia="等线"/>
          <w:color w:val="000000"/>
          <w:lang w:val="en-US" w:eastAsia="zh-CN"/>
        </w:rPr>
        <w:t>NOTE 2:  The use case and requirement of Network Sharing on radio access network with sensing capability has been captured in the clause 5.7.10 of TR 22.870.</w:t>
      </w:r>
    </w:p>
    <w:p w14:paraId="33DAD333">
      <w:pPr>
        <w:pStyle w:val="124"/>
        <w:numPr>
          <w:ilvl w:val="0"/>
          <w:numId w:val="0"/>
        </w:numPr>
        <w:ind w:leftChars="0"/>
        <w:rPr>
          <w:rFonts w:hint="eastAsia" w:ascii="Arial" w:hAnsi="Arial" w:eastAsia="等线" w:cs="Arial"/>
          <w:b/>
          <w:bCs/>
          <w:lang w:val="en-US" w:eastAsia="zh-CN"/>
        </w:rPr>
      </w:pPr>
      <w:r>
        <w:rPr>
          <w:rFonts w:hint="eastAsia" w:ascii="Arial" w:hAnsi="Arial" w:eastAsia="等线" w:cs="Arial"/>
          <w:b/>
          <w:bCs/>
          <w:lang w:val="en-US" w:eastAsia="zh-CN"/>
        </w:rPr>
        <w:t>1.1.2 Potential architectural impact</w:t>
      </w:r>
    </w:p>
    <w:p w14:paraId="4AB9BA9C">
      <w:pPr>
        <w:pStyle w:val="124"/>
        <w:ind w:left="0" w:firstLine="0"/>
        <w:rPr>
          <w:rFonts w:hint="eastAsia"/>
          <w:lang w:val="en-US" w:eastAsia="zh-CN"/>
        </w:rPr>
      </w:pPr>
      <w:r>
        <w:rPr>
          <w:rFonts w:hint="eastAsia"/>
          <w:lang w:val="en-US" w:eastAsia="zh-CN"/>
        </w:rPr>
        <w:t xml:space="preserve">In 6G Day1, the network sharing on radio access network with sensing capability only focuses on the sensing mode where the sensing entity is RAN node (i.e. the shared Base Stations act as the sensing transmitter/receiver) and sharing the RAN sensing entity. </w:t>
      </w:r>
    </w:p>
    <w:p w14:paraId="08BDCAA2">
      <w:pPr>
        <w:pStyle w:val="124"/>
        <w:ind w:left="0" w:firstLine="0"/>
        <w:rPr>
          <w:rFonts w:hint="eastAsia"/>
          <w:lang w:val="en-US" w:eastAsia="zh-CN"/>
        </w:rPr>
      </w:pPr>
      <w:r>
        <w:rPr>
          <w:rFonts w:hint="eastAsia"/>
          <w:lang w:val="en-US" w:eastAsia="zh-CN"/>
        </w:rPr>
        <w:t>This work have the dependency with WT#4 Sensing, if the sensing mode where the sensing entity is RAN node in the sensing topic (WT#4 Sensing) has the progress (e.g. it has the interim conclusion), the network sharing related aspects can study how the network sharing architectures (e.g. MOCN in 6G and/or INS in 6G) are applicable for the network sharing on radio access network with sensing capability.</w:t>
      </w:r>
    </w:p>
    <w:p w14:paraId="5019F15C">
      <w:pPr>
        <w:pStyle w:val="124"/>
        <w:ind w:left="0" w:firstLine="0"/>
        <w:rPr>
          <w:rFonts w:hint="default"/>
          <w:highlight w:val="none"/>
          <w:lang w:val="en-US" w:eastAsia="zh-CN"/>
        </w:rPr>
      </w:pPr>
      <w:r>
        <w:rPr>
          <w:rFonts w:hint="eastAsia"/>
          <w:highlight w:val="none"/>
          <w:lang w:val="en-US" w:eastAsia="zh-CN"/>
        </w:rPr>
        <w:t>Comparison with the traditional RAN sharing, the network sharing on radio access network with sensing capability has the different service procedure, for example, the sensing consumer sends the sensing request to the core network of operator and then the sensing function of core network will select the sensing entity (i.e. RAN node) based on the sensing request and operator policy. This will cause the potential enhancement (e.g. selection of shared RAN sensing entity crossing different operators) from the network sharing aspects to support this use case.</w:t>
      </w:r>
    </w:p>
    <w:p w14:paraId="0577B550">
      <w:pPr>
        <w:pStyle w:val="124"/>
        <w:ind w:left="0" w:firstLine="0"/>
        <w:rPr>
          <w:rFonts w:hint="eastAsia"/>
          <w:lang w:val="en-US" w:eastAsia="zh-CN"/>
        </w:rPr>
      </w:pPr>
      <w:r>
        <w:rPr>
          <w:rFonts w:hint="eastAsia"/>
          <w:lang w:val="en-US" w:eastAsia="zh-CN"/>
        </w:rPr>
        <w:t>Based on the above analysis, there may be few impact of network sharing architectures to support the network sharing on RAN with sensing capability because the configuration and interface connection related to sensing feature can be achieved based on the sensing network sharing agreement between the operators.</w:t>
      </w:r>
    </w:p>
    <w:p w14:paraId="1BC9FBBD">
      <w:pPr>
        <w:pStyle w:val="124"/>
        <w:ind w:left="0" w:firstLine="0"/>
        <w:rPr>
          <w:rFonts w:hint="eastAsia"/>
          <w:b/>
          <w:bCs/>
          <w:lang w:val="en-US" w:eastAsia="zh-CN"/>
        </w:rPr>
      </w:pPr>
      <w:r>
        <w:rPr>
          <w:rFonts w:hint="eastAsia"/>
          <w:b/>
          <w:bCs/>
          <w:lang w:val="en-US" w:eastAsia="zh-CN"/>
        </w:rPr>
        <w:t>Q&amp;A part:</w:t>
      </w:r>
    </w:p>
    <w:p w14:paraId="4F45855F">
      <w:pPr>
        <w:widowControl w:val="0"/>
        <w:numPr>
          <w:ilvl w:val="0"/>
          <w:numId w:val="0"/>
        </w:numPr>
        <w:bidi w:val="0"/>
        <w:ind w:leftChars="0"/>
        <w:jc w:val="left"/>
        <w:rPr>
          <w:rFonts w:hint="default"/>
          <w:lang w:val="en-US" w:eastAsia="zh-CN"/>
        </w:rPr>
      </w:pPr>
      <w:r>
        <w:rPr>
          <w:rFonts w:hint="eastAsia"/>
          <w:lang w:val="en-US" w:eastAsia="zh-CN"/>
        </w:rPr>
        <w:t>Question 1: Whether the network sharing on RAN with sensing capability should be in the scope of sensing topic?</w:t>
      </w:r>
    </w:p>
    <w:p w14:paraId="24C29D9C">
      <w:pPr>
        <w:widowControl w:val="0"/>
        <w:numPr>
          <w:ilvl w:val="0"/>
          <w:numId w:val="0"/>
        </w:numPr>
        <w:bidi w:val="0"/>
        <w:ind w:leftChars="0"/>
        <w:jc w:val="left"/>
        <w:rPr>
          <w:rFonts w:hint="default"/>
          <w:lang w:val="en-US" w:eastAsia="zh-CN"/>
        </w:rPr>
      </w:pPr>
      <w:r>
        <w:rPr>
          <w:rFonts w:hint="eastAsia"/>
          <w:lang w:val="en-US" w:eastAsia="zh-CN"/>
        </w:rPr>
        <w:t>Answer 1: WT#4 sensing focuses on studying the general aspect of sensing architecture. When the sensing mode where the sensing entity is RAN node in the sensing topic (WT#4 Sensing) has the progress (e.g. it has the interim conclusion), then the network sharing related aspect can study how the network sharing architectures (e.g. MOCN in 6G and/or INS in 6G) are applicable for the network sharing on radio access network with sensing capability and this part should be in the scope of network sharing. And from the procedure perspective, in this phase, it is important to reach the consensus on the use case we need to solve and the corresponding WT&amp;KI, then in the solution phase, the solution can be proposed to solve multiple relevant KIs.</w:t>
      </w:r>
    </w:p>
    <w:p w14:paraId="05B2B95E">
      <w:pPr>
        <w:widowControl w:val="0"/>
        <w:numPr>
          <w:ilvl w:val="0"/>
          <w:numId w:val="0"/>
        </w:numPr>
        <w:bidi w:val="0"/>
        <w:ind w:leftChars="0"/>
        <w:jc w:val="left"/>
        <w:rPr>
          <w:rFonts w:hint="default"/>
          <w:lang w:val="en-US" w:eastAsia="zh-CN"/>
        </w:rPr>
      </w:pPr>
      <w:r>
        <w:rPr>
          <w:rFonts w:hint="eastAsia"/>
          <w:lang w:val="en-US" w:eastAsia="zh-CN"/>
        </w:rPr>
        <w:t>Question 2: What is the consideration to focus on the network sharing on RAN with sensing capability?</w:t>
      </w:r>
    </w:p>
    <w:p w14:paraId="2C7A014A">
      <w:pPr>
        <w:widowControl w:val="0"/>
        <w:numPr>
          <w:ilvl w:val="0"/>
          <w:numId w:val="0"/>
        </w:numPr>
        <w:bidi w:val="0"/>
        <w:ind w:leftChars="0"/>
        <w:jc w:val="left"/>
        <w:rPr>
          <w:rFonts w:hint="eastAsia"/>
          <w:lang w:val="en-US" w:eastAsia="zh-CN"/>
        </w:rPr>
      </w:pPr>
      <w:r>
        <w:rPr>
          <w:rFonts w:hint="eastAsia"/>
          <w:lang w:val="en-US" w:eastAsia="zh-CN"/>
        </w:rPr>
        <w:t xml:space="preserve">Answer 2: the traditional RAN sharing just focuses on the RAN communication resources sharing to provide the connectivity service. Currently, 6G will introduce some new services, </w:t>
      </w:r>
      <w:r>
        <w:rPr>
          <w:rFonts w:hint="default"/>
          <w:lang w:val="en-US" w:eastAsia="zh-CN"/>
        </w:rPr>
        <w:t>“</w:t>
      </w:r>
      <w:r>
        <w:rPr>
          <w:rFonts w:hint="eastAsia"/>
          <w:lang w:val="en-US" w:eastAsia="zh-CN"/>
        </w:rPr>
        <w:t>the network sharing on RAN with sensing capability</w:t>
      </w:r>
      <w:r>
        <w:rPr>
          <w:rFonts w:hint="default"/>
          <w:lang w:val="en-US" w:eastAsia="zh-CN"/>
        </w:rPr>
        <w:t>”</w:t>
      </w:r>
      <w:r>
        <w:rPr>
          <w:rFonts w:hint="eastAsia"/>
          <w:lang w:val="en-US" w:eastAsia="zh-CN"/>
        </w:rPr>
        <w:t xml:space="preserve"> can be a start point to explore how to support some new services through network sharing mechanism. And the current consideration of this aspect focuses on the base station based sensing sharing, because the base station resources belong to the operator resources.</w:t>
      </w:r>
    </w:p>
    <w:p w14:paraId="07DB39D9">
      <w:pPr>
        <w:pStyle w:val="124"/>
        <w:ind w:left="0" w:firstLine="0"/>
        <w:rPr>
          <w:rFonts w:hint="eastAsia"/>
          <w:lang w:val="en-US" w:eastAsia="zh-CN"/>
        </w:rPr>
      </w:pPr>
      <w:r>
        <w:rPr>
          <w:rFonts w:hint="eastAsia"/>
          <w:b/>
          <w:bCs/>
          <w:lang w:val="en-US" w:eastAsia="zh-CN"/>
        </w:rPr>
        <w:t>Summary: If the sensing mode where the sensing entity is RAN node in the WT#4 Sensing has the progress, the 6G network sharing related aspects should study how the network sharing architectures can be applicable for the network sharing on radio access network with sensing capability.</w:t>
      </w:r>
    </w:p>
    <w:p w14:paraId="0489930A">
      <w:pPr>
        <w:pStyle w:val="3"/>
        <w:numPr>
          <w:ilvl w:val="0"/>
          <w:numId w:val="4"/>
        </w:numPr>
        <w:rPr>
          <w:rFonts w:hint="eastAsia" w:cs="Arial"/>
          <w:sz w:val="32"/>
          <w:szCs w:val="18"/>
          <w:lang w:val="en-US" w:eastAsia="zh-CN"/>
        </w:rPr>
      </w:pPr>
      <w:r>
        <w:rPr>
          <w:rFonts w:hint="eastAsia" w:cs="Arial"/>
          <w:sz w:val="32"/>
          <w:szCs w:val="18"/>
          <w:lang w:val="en-US" w:eastAsia="zh-CN"/>
        </w:rPr>
        <w:t>Proposals</w:t>
      </w:r>
    </w:p>
    <w:p w14:paraId="632FBB16">
      <w:pPr>
        <w:pStyle w:val="124"/>
        <w:ind w:left="0" w:firstLine="0"/>
        <w:rPr>
          <w:rFonts w:hint="eastAsia"/>
          <w:lang w:val="en-US" w:eastAsia="zh-CN"/>
        </w:rPr>
      </w:pPr>
      <w:r>
        <w:rPr>
          <w:rFonts w:hint="eastAsia"/>
          <w:lang w:val="en-US" w:eastAsia="zh-CN"/>
        </w:rPr>
        <w:t>This pCR solves the EN to give the additional WT. On top of the WT, the corresponding KI is proposed as well.</w:t>
      </w:r>
    </w:p>
    <w:p w14:paraId="2D111584">
      <w:pPr>
        <w:pStyle w:val="124"/>
        <w:ind w:left="0" w:firstLine="0"/>
        <w:rPr>
          <w:rFonts w:hint="eastAsia"/>
          <w:lang w:val="en-US" w:eastAsia="zh-CN"/>
        </w:rPr>
      </w:pPr>
      <w:r>
        <w:rPr>
          <w:rFonts w:hint="eastAsia"/>
          <w:lang w:val="en-US" w:eastAsia="zh-CN"/>
        </w:rPr>
        <w:t>The following should be captured in TR 23.801-01.</w:t>
      </w:r>
    </w:p>
    <w:p w14:paraId="69104BB1">
      <w:pPr>
        <w:pStyle w:val="124"/>
        <w:ind w:left="0" w:firstLine="0"/>
        <w:rPr>
          <w:rFonts w:hint="default"/>
          <w:lang w:val="en-US" w:eastAsia="zh-CN"/>
        </w:rPr>
      </w:pPr>
    </w:p>
    <w:p w14:paraId="63B35D5F">
      <w:pPr>
        <w:jc w:val="center"/>
        <w:rPr>
          <w:rFonts w:ascii="Arial" w:hAnsi="Arial" w:cs="Arial"/>
          <w:color w:val="FF0000"/>
          <w:sz w:val="36"/>
          <w:szCs w:val="36"/>
          <w:lang w:eastAsia="zh-CN"/>
        </w:rPr>
      </w:pPr>
      <w:r>
        <w:rPr>
          <w:rFonts w:ascii="Arial" w:hAnsi="Arial" w:cs="Arial"/>
          <w:color w:val="FF0000"/>
          <w:sz w:val="36"/>
          <w:szCs w:val="36"/>
        </w:rPr>
        <w:t xml:space="preserve">**** </w:t>
      </w:r>
      <w:r>
        <w:rPr>
          <w:rFonts w:hint="eastAsia" w:ascii="Arial" w:hAnsi="Arial" w:cs="Arial"/>
          <w:color w:val="FF0000"/>
          <w:sz w:val="36"/>
          <w:szCs w:val="36"/>
          <w:lang w:val="en-US" w:eastAsia="zh-CN"/>
        </w:rPr>
        <w:t>First</w:t>
      </w:r>
      <w:r>
        <w:rPr>
          <w:rFonts w:ascii="Arial" w:hAnsi="Arial" w:cs="Arial"/>
          <w:color w:val="FF0000"/>
          <w:sz w:val="36"/>
          <w:szCs w:val="36"/>
        </w:rPr>
        <w:t xml:space="preserve"> Change ****</w:t>
      </w:r>
    </w:p>
    <w:p w14:paraId="2BD86E7D">
      <w:pPr>
        <w:pStyle w:val="5"/>
        <w:rPr>
          <w:sz w:val="24"/>
          <w:lang w:val="en-US"/>
        </w:rPr>
      </w:pPr>
      <w:bookmarkStart w:id="3" w:name="_Toc208042636"/>
      <w:r>
        <w:t>A.1.2.1</w:t>
      </w:r>
      <w:r>
        <w:tab/>
      </w:r>
      <w:r>
        <w:t>Network Sharing</w:t>
      </w:r>
      <w:r>
        <w:rPr>
          <w:rFonts w:hint="eastAsia"/>
          <w:lang w:val="en-US" w:eastAsia="zh-CN"/>
        </w:rPr>
        <w:t xml:space="preserve"> in the 6G system</w:t>
      </w:r>
      <w:bookmarkEnd w:id="3"/>
    </w:p>
    <w:p w14:paraId="4524E364">
      <w:pPr>
        <w:rPr>
          <w:lang w:eastAsia="zh-CN"/>
        </w:rPr>
      </w:pPr>
      <w:r>
        <w:rPr>
          <w:lang w:eastAsia="zh-CN"/>
        </w:rPr>
        <w:t xml:space="preserve">Study </w:t>
      </w:r>
      <w:r>
        <w:rPr>
          <w:rFonts w:hint="eastAsia"/>
          <w:lang w:eastAsia="zh-CN"/>
        </w:rPr>
        <w:t xml:space="preserve">on </w:t>
      </w:r>
      <w:r>
        <w:rPr>
          <w:lang w:eastAsia="zh-CN"/>
        </w:rPr>
        <w:t xml:space="preserve">how to </w:t>
      </w:r>
      <w:r>
        <w:rPr>
          <w:rFonts w:hint="eastAsia"/>
          <w:lang w:eastAsia="zh-CN"/>
        </w:rPr>
        <w:t>support</w:t>
      </w:r>
      <w:r>
        <w:rPr>
          <w:lang w:eastAsia="zh-CN"/>
        </w:rPr>
        <w:t xml:space="preserve"> network sharing in 6G, including the following aspects:</w:t>
      </w:r>
    </w:p>
    <w:p w14:paraId="4FB7243B">
      <w:pPr>
        <w:pStyle w:val="124"/>
        <w:numPr>
          <w:ilvl w:val="0"/>
          <w:numId w:val="6"/>
        </w:numPr>
        <w:ind w:left="284" w:firstLine="0"/>
        <w:rPr>
          <w:ins w:id="0" w:author="CU-Tianqi Xing" w:date="2025-09-15T15:20:19Z"/>
          <w:lang w:eastAsia="zh-CN"/>
        </w:rPr>
      </w:pPr>
      <w:r>
        <w:rPr>
          <w:lang w:eastAsia="zh-CN"/>
        </w:rPr>
        <w:t xml:space="preserve">How to </w:t>
      </w:r>
      <w:r>
        <w:rPr>
          <w:rFonts w:hint="eastAsia"/>
          <w:lang w:val="en-US" w:eastAsia="zh-CN"/>
        </w:rPr>
        <w:t xml:space="preserve">support the following </w:t>
      </w:r>
      <w:r>
        <w:rPr>
          <w:rFonts w:eastAsia="MS Mincho"/>
        </w:rPr>
        <w:t>network sharing architecture</w:t>
      </w:r>
      <w:r>
        <w:rPr>
          <w:rFonts w:hint="eastAsia"/>
          <w:lang w:val="en-US" w:eastAsia="zh-CN"/>
        </w:rPr>
        <w:t xml:space="preserve">s in 6G: </w:t>
      </w:r>
      <w:r>
        <w:rPr>
          <w:rFonts w:eastAsia="MS Mincho"/>
        </w:rPr>
        <w:t>Multi-Operator Core Network</w:t>
      </w:r>
      <w:r>
        <w:rPr>
          <w:rFonts w:hint="eastAsia"/>
          <w:lang w:val="en-US" w:eastAsia="zh-CN"/>
        </w:rPr>
        <w:t xml:space="preserve"> in 6G and Indirect Network Sharing in 6G</w:t>
      </w:r>
      <w:r>
        <w:rPr>
          <w:lang w:eastAsia="zh-CN"/>
        </w:rPr>
        <w:t xml:space="preserve">. </w:t>
      </w:r>
    </w:p>
    <w:p w14:paraId="1D7D36A5">
      <w:pPr>
        <w:pStyle w:val="124"/>
        <w:numPr>
          <w:ilvl w:val="0"/>
          <w:numId w:val="6"/>
        </w:numPr>
        <w:ind w:left="284" w:firstLine="0"/>
        <w:rPr>
          <w:lang w:eastAsia="zh-CN"/>
        </w:rPr>
      </w:pPr>
      <w:ins w:id="1" w:author="CU-Tianqi Xing" w:date="2025-09-15T15:20:23Z">
        <w:r>
          <w:rPr>
            <w:rFonts w:hint="eastAsia"/>
            <w:lang w:val="en-US" w:eastAsia="zh-CN"/>
          </w:rPr>
          <w:t xml:space="preserve">How to </w:t>
        </w:r>
      </w:ins>
      <w:ins w:id="2" w:author="CU-Tianqi Xing" w:date="2025-09-15T15:20:24Z">
        <w:r>
          <w:rPr>
            <w:rFonts w:hint="eastAsia"/>
            <w:lang w:val="en-US" w:eastAsia="zh-CN"/>
          </w:rPr>
          <w:t>su</w:t>
        </w:r>
      </w:ins>
      <w:ins w:id="3" w:author="CU-Tianqi Xing" w:date="2025-09-15T15:20:25Z">
        <w:r>
          <w:rPr>
            <w:rFonts w:hint="eastAsia"/>
            <w:lang w:val="en-US" w:eastAsia="zh-CN"/>
          </w:rPr>
          <w:t>ppor</w:t>
        </w:r>
      </w:ins>
      <w:ins w:id="4" w:author="CU-Tianqi Xing" w:date="2025-09-15T15:20:26Z">
        <w:r>
          <w:rPr>
            <w:rFonts w:hint="eastAsia"/>
            <w:lang w:val="en-US" w:eastAsia="zh-CN"/>
          </w:rPr>
          <w:t xml:space="preserve">t </w:t>
        </w:r>
      </w:ins>
      <w:ins w:id="5" w:author="CU-Tianqi Xing" w:date="2025-09-15T15:20:43Z">
        <w:r>
          <w:rPr>
            <w:rFonts w:hint="eastAsia"/>
            <w:lang w:val="en-US" w:eastAsia="zh-CN"/>
          </w:rPr>
          <w:t>the network sharing on radio access network with sensing capability</w:t>
        </w:r>
      </w:ins>
      <w:ins w:id="6" w:author="CU-Tianqi Xing" w:date="2025-09-16T09:59:40Z">
        <w:r>
          <w:rPr>
            <w:rFonts w:hint="eastAsia"/>
            <w:lang w:val="en-US" w:eastAsia="zh-CN"/>
          </w:rPr>
          <w:t xml:space="preserve"> </w:t>
        </w:r>
      </w:ins>
      <w:ins w:id="7" w:author="CU-Tianqi Xing" w:date="2025-09-16T09:59:41Z">
        <w:r>
          <w:rPr>
            <w:rFonts w:hint="eastAsia"/>
            <w:lang w:val="en-US" w:eastAsia="zh-CN"/>
          </w:rPr>
          <w:t>in</w:t>
        </w:r>
      </w:ins>
      <w:ins w:id="8" w:author="CU-Tianqi Xing" w:date="2025-09-16T09:59:42Z">
        <w:r>
          <w:rPr>
            <w:rFonts w:hint="eastAsia"/>
            <w:lang w:val="en-US" w:eastAsia="zh-CN"/>
          </w:rPr>
          <w:t xml:space="preserve"> 6</w:t>
        </w:r>
      </w:ins>
      <w:ins w:id="9" w:author="CU-Tianqi Xing" w:date="2025-09-16T09:59:43Z">
        <w:r>
          <w:rPr>
            <w:rFonts w:hint="eastAsia"/>
            <w:lang w:val="en-US" w:eastAsia="zh-CN"/>
          </w:rPr>
          <w:t>G</w:t>
        </w:r>
      </w:ins>
      <w:ins w:id="10" w:author="CU-Tianqi Xing" w:date="2025-09-15T15:21:24Z">
        <w:r>
          <w:rPr>
            <w:rFonts w:hint="eastAsia"/>
            <w:lang w:val="en-US" w:eastAsia="zh-CN"/>
          </w:rPr>
          <w:t>:</w:t>
        </w:r>
      </w:ins>
      <w:ins w:id="11" w:author="CU-Tianqi Xing" w:date="2025-09-15T15:21:25Z">
        <w:r>
          <w:rPr>
            <w:rFonts w:hint="eastAsia"/>
            <w:lang w:val="en-US" w:eastAsia="zh-CN"/>
          </w:rPr>
          <w:t xml:space="preserve"> </w:t>
        </w:r>
      </w:ins>
    </w:p>
    <w:p w14:paraId="6B7F6089">
      <w:pPr>
        <w:pStyle w:val="124"/>
        <w:numPr>
          <w:ilvl w:val="1"/>
          <w:numId w:val="6"/>
        </w:numPr>
        <w:ind w:left="704" w:firstLine="0"/>
        <w:rPr>
          <w:ins w:id="12" w:author="CU-Tianqi Xing" w:date="2025-09-15T15:23:45Z"/>
          <w:lang w:eastAsia="zh-CN"/>
        </w:rPr>
      </w:pPr>
      <w:ins w:id="13" w:author="CU-Tianqi Xing-SA2#172" w:date="2025-10-29T10:27:24Z">
        <w:r>
          <w:rPr>
            <w:rFonts w:hint="eastAsia"/>
            <w:lang w:val="en-US" w:eastAsia="zh-CN"/>
            <w:rPrChange w:id="14" w:author="CU-Tianqi Xing-SA2#172" w:date="2025-10-29T10:27:24Z">
              <w:rPr>
                <w:rFonts w:hint="eastAsia"/>
              </w:rPr>
            </w:rPrChange>
          </w:rPr>
          <w:t>Study how to support</w:t>
        </w:r>
      </w:ins>
      <w:ins w:id="15" w:author="CU-Tianqi Xing-SA2#172" w:date="2025-10-29T16:06:03Z">
        <w:r>
          <w:rPr>
            <w:rFonts w:hint="eastAsia"/>
            <w:lang w:val="en-US" w:eastAsia="zh-CN"/>
          </w:rPr>
          <w:t xml:space="preserve"> the</w:t>
        </w:r>
      </w:ins>
      <w:ins w:id="16" w:author="CU-Tianqi Xing-SA2#172" w:date="2025-10-29T10:27:24Z">
        <w:r>
          <w:rPr>
            <w:rFonts w:hint="eastAsia"/>
            <w:lang w:val="en-US" w:eastAsia="zh-CN"/>
            <w:rPrChange w:id="17" w:author="CU-Tianqi Xing-SA2#172" w:date="2025-10-29T10:27:24Z">
              <w:rPr>
                <w:rFonts w:hint="eastAsia"/>
              </w:rPr>
            </w:rPrChange>
          </w:rPr>
          <w:t xml:space="preserve"> sensing service in network sharing architecture</w:t>
        </w:r>
      </w:ins>
      <w:ins w:id="18" w:author="CU-Tianqi Xing-SA2#172" w:date="2025-10-29T10:58:45Z">
        <w:r>
          <w:rPr>
            <w:rFonts w:hint="eastAsia"/>
            <w:lang w:val="en-US" w:eastAsia="zh-CN"/>
          </w:rPr>
          <w:t>s</w:t>
        </w:r>
      </w:ins>
      <w:ins w:id="19" w:author="CU-Tianqi Xing-SA2#172" w:date="2025-10-29T10:27:24Z">
        <w:r>
          <w:rPr>
            <w:rFonts w:hint="eastAsia"/>
            <w:lang w:val="en-US" w:eastAsia="zh-CN"/>
            <w:rPrChange w:id="20" w:author="CU-Tianqi Xing-SA2#172" w:date="2025-10-29T10:27:24Z">
              <w:rPr>
                <w:rFonts w:hint="eastAsia"/>
              </w:rPr>
            </w:rPrChange>
          </w:rPr>
          <w:t xml:space="preserve"> (e.g. MOCN in 6G and/or INS in 6G)</w:t>
        </w:r>
      </w:ins>
      <w:ins w:id="21" w:author="CU-Tianqi Xing" w:date="2025-09-15T15:23:45Z">
        <w:r>
          <w:rPr>
            <w:rFonts w:hint="eastAsia"/>
            <w:lang w:val="en-US" w:eastAsia="zh-CN"/>
          </w:rPr>
          <w:t>.</w:t>
        </w:r>
      </w:ins>
    </w:p>
    <w:p w14:paraId="4828FEFB">
      <w:pPr>
        <w:pStyle w:val="123"/>
        <w:rPr>
          <w:ins w:id="22" w:author="CU-Tianqi Xing" w:date="2025-09-18T10:36:08Z"/>
          <w:rFonts w:hint="default"/>
          <w:color w:val="auto"/>
          <w:lang w:val="en-US" w:eastAsia="zh-CN"/>
        </w:rPr>
      </w:pPr>
      <w:ins w:id="23" w:author="CU-Tianqi Xing" w:date="2025-09-18T10:33:30Z">
        <w:r>
          <w:rPr>
            <w:rFonts w:hint="eastAsia"/>
            <w:color w:val="auto"/>
            <w:lang w:val="en-US" w:eastAsia="zh-CN"/>
          </w:rPr>
          <w:t>NOTE</w:t>
        </w:r>
      </w:ins>
      <w:ins w:id="24" w:author="CU-Tianqi Xing" w:date="2025-09-18T10:36:05Z">
        <w:r>
          <w:rPr>
            <w:rFonts w:hint="eastAsia"/>
            <w:color w:val="auto"/>
            <w:lang w:val="en-US" w:eastAsia="zh-CN"/>
          </w:rPr>
          <w:t xml:space="preserve"> </w:t>
        </w:r>
      </w:ins>
      <w:ins w:id="25" w:author="CU-Tianqi Xing" w:date="2025-09-18T10:33:30Z">
        <w:r>
          <w:rPr>
            <w:rFonts w:hint="eastAsia"/>
            <w:color w:val="auto"/>
            <w:lang w:val="en-US" w:eastAsia="zh-CN"/>
          </w:rPr>
          <w:t>:</w:t>
        </w:r>
      </w:ins>
      <w:ins w:id="26" w:author="CU-Tianqi Xing" w:date="2025-09-18T10:33:31Z">
        <w:r>
          <w:rPr>
            <w:rFonts w:hint="eastAsia"/>
            <w:color w:val="auto"/>
            <w:lang w:val="en-US" w:eastAsia="zh-CN"/>
          </w:rPr>
          <w:t xml:space="preserve"> </w:t>
        </w:r>
      </w:ins>
      <w:ins w:id="27" w:author="CU-Tianqi Xing" w:date="2025-09-18T10:36:07Z">
        <w:r>
          <w:rPr>
            <w:rFonts w:hint="eastAsia"/>
            <w:color w:val="auto"/>
            <w:lang w:val="en-US" w:eastAsia="zh-CN"/>
          </w:rPr>
          <w:t xml:space="preserve"> </w:t>
        </w:r>
      </w:ins>
      <w:ins w:id="28" w:author="CU-Tianqi Xing-SA2#172" w:date="2025-10-29T11:01:01Z">
        <w:r>
          <w:rPr>
            <w:rFonts w:hint="eastAsia"/>
            <w:color w:val="auto"/>
            <w:lang w:val="en-US" w:eastAsia="zh-CN"/>
          </w:rPr>
          <w:t xml:space="preserve"> </w:t>
        </w:r>
      </w:ins>
      <w:ins w:id="29" w:author="CU-Tianqi Xing-SA2#172" w:date="2025-10-23T11:05:50Z">
        <w:r>
          <w:rPr>
            <w:rFonts w:hint="eastAsia"/>
            <w:color w:val="auto"/>
            <w:lang w:val="en-US" w:eastAsia="zh-CN"/>
          </w:rPr>
          <w:t>The network sharing on radio access network with sensing capability only focuses on the sensing mode where the sensing entity is RAN node</w:t>
        </w:r>
      </w:ins>
      <w:ins w:id="30" w:author="CU-Tianqi Xing-SA2#172" w:date="2025-10-23T11:06:46Z">
        <w:r>
          <w:rPr>
            <w:rFonts w:hint="eastAsia"/>
            <w:color w:val="auto"/>
            <w:lang w:val="en-US" w:eastAsia="zh-CN"/>
          </w:rPr>
          <w:t xml:space="preserve"> and </w:t>
        </w:r>
      </w:ins>
      <w:ins w:id="31" w:author="CU-Tianqi Xing-SA2#172" w:date="2025-10-23T11:06:47Z">
        <w:r>
          <w:rPr>
            <w:rFonts w:hint="eastAsia"/>
            <w:color w:val="auto"/>
            <w:lang w:val="en-US" w:eastAsia="zh-CN"/>
          </w:rPr>
          <w:t>sha</w:t>
        </w:r>
      </w:ins>
      <w:ins w:id="32" w:author="CU-Tianqi Xing-SA2#172" w:date="2025-10-23T11:06:52Z">
        <w:r>
          <w:rPr>
            <w:rFonts w:hint="eastAsia"/>
            <w:color w:val="auto"/>
            <w:lang w:val="en-US" w:eastAsia="zh-CN"/>
          </w:rPr>
          <w:t xml:space="preserve">ring the </w:t>
        </w:r>
      </w:ins>
      <w:ins w:id="33" w:author="CU-Tianqi Xing-SA2#172" w:date="2025-10-23T11:06:54Z">
        <w:r>
          <w:rPr>
            <w:rFonts w:hint="eastAsia"/>
            <w:color w:val="auto"/>
            <w:lang w:val="en-US" w:eastAsia="zh-CN"/>
          </w:rPr>
          <w:t>RAN</w:t>
        </w:r>
      </w:ins>
      <w:ins w:id="34" w:author="CU-Tianqi Xing-SA2#172" w:date="2025-10-23T11:06:55Z">
        <w:r>
          <w:rPr>
            <w:rFonts w:hint="eastAsia"/>
            <w:color w:val="auto"/>
            <w:lang w:val="en-US" w:eastAsia="zh-CN"/>
          </w:rPr>
          <w:t xml:space="preserve"> sensi</w:t>
        </w:r>
      </w:ins>
      <w:ins w:id="35" w:author="CU-Tianqi Xing-SA2#172" w:date="2025-10-23T11:06:56Z">
        <w:r>
          <w:rPr>
            <w:rFonts w:hint="eastAsia"/>
            <w:color w:val="auto"/>
            <w:lang w:val="en-US" w:eastAsia="zh-CN"/>
          </w:rPr>
          <w:t>ng</w:t>
        </w:r>
      </w:ins>
      <w:ins w:id="36" w:author="CU-Tianqi Xing-SA2#172" w:date="2025-10-23T11:06:57Z">
        <w:r>
          <w:rPr>
            <w:rFonts w:hint="eastAsia"/>
            <w:color w:val="auto"/>
            <w:lang w:val="en-US" w:eastAsia="zh-CN"/>
          </w:rPr>
          <w:t xml:space="preserve"> </w:t>
        </w:r>
      </w:ins>
      <w:ins w:id="37" w:author="CU-Tianqi Xing-SA2#172" w:date="2025-10-23T11:06:58Z">
        <w:r>
          <w:rPr>
            <w:rFonts w:hint="eastAsia"/>
            <w:color w:val="auto"/>
            <w:lang w:val="en-US" w:eastAsia="zh-CN"/>
          </w:rPr>
          <w:t>entity</w:t>
        </w:r>
      </w:ins>
      <w:ins w:id="38" w:author="CU-Tianqi Xing-SA2#172" w:date="2025-10-23T11:05:52Z">
        <w:r>
          <w:rPr>
            <w:rFonts w:hint="eastAsia"/>
            <w:color w:val="auto"/>
            <w:lang w:val="en-US" w:eastAsia="zh-CN"/>
          </w:rPr>
          <w:t xml:space="preserve">. </w:t>
        </w:r>
      </w:ins>
      <w:ins w:id="39" w:author="CU-Tianqi Xing-SA2#172" w:date="2025-10-29T10:28:59Z">
        <w:r>
          <w:rPr>
            <w:rFonts w:hint="eastAsia"/>
            <w:color w:val="auto"/>
            <w:lang w:val="en-US" w:eastAsia="zh-CN"/>
            <w:rPrChange w:id="40" w:author="CU-Tianqi Xing-SA2#172" w:date="2025-10-29T10:28:59Z">
              <w:rPr>
                <w:rFonts w:hint="eastAsia"/>
              </w:rPr>
            </w:rPrChange>
          </w:rPr>
          <w:t xml:space="preserve">The support of this sensing mode depends on </w:t>
        </w:r>
      </w:ins>
      <w:ins w:id="41" w:author="CU-Tianqi Xing-SA2#172" w:date="2025-10-29T10:28:59Z">
        <w:r>
          <w:rPr>
            <w:rFonts w:hint="eastAsia"/>
            <w:color w:val="auto"/>
            <w:highlight w:val="none"/>
            <w:lang w:val="en-US" w:eastAsia="zh-CN"/>
            <w:rPrChange w:id="42" w:author="CU-Tianqi Xing-SA2#172" w:date="2025-10-29T10:28:59Z">
              <w:rPr>
                <w:rFonts w:hint="eastAsia"/>
              </w:rPr>
            </w:rPrChange>
          </w:rPr>
          <w:t xml:space="preserve">the </w:t>
        </w:r>
      </w:ins>
      <w:ins w:id="43" w:author="CU-Tianqi Xing-SA2#172" w:date="2025-10-29T15:51:06Z">
        <w:r>
          <w:rPr>
            <w:rFonts w:hint="eastAsia"/>
            <w:color w:val="auto"/>
            <w:highlight w:val="none"/>
            <w:lang w:val="en-US" w:eastAsia="zh-CN"/>
          </w:rPr>
          <w:t>pro</w:t>
        </w:r>
      </w:ins>
      <w:ins w:id="44" w:author="CU-Tianqi Xing-SA2#172" w:date="2025-10-29T15:51:07Z">
        <w:r>
          <w:rPr>
            <w:rFonts w:hint="eastAsia"/>
            <w:color w:val="auto"/>
            <w:highlight w:val="none"/>
            <w:lang w:val="en-US" w:eastAsia="zh-CN"/>
          </w:rPr>
          <w:t>gress</w:t>
        </w:r>
      </w:ins>
      <w:ins w:id="45" w:author="CU-Tianqi Xing-SA2#172" w:date="2025-10-29T10:28:59Z">
        <w:r>
          <w:rPr>
            <w:rFonts w:hint="eastAsia"/>
            <w:color w:val="auto"/>
            <w:highlight w:val="none"/>
            <w:lang w:val="en-US" w:eastAsia="zh-CN"/>
            <w:rPrChange w:id="46" w:author="CU-Tianqi Xing-SA2#172" w:date="2025-10-29T10:28:59Z">
              <w:rPr>
                <w:rFonts w:hint="eastAsia"/>
              </w:rPr>
            </w:rPrChange>
          </w:rPr>
          <w:t xml:space="preserve"> of WT#4</w:t>
        </w:r>
      </w:ins>
      <w:ins w:id="47" w:author="CU-Tianqi Xing-SA2#172" w:date="2025-11-04T09:22:19Z">
        <w:r>
          <w:rPr>
            <w:rFonts w:hint="eastAsia"/>
            <w:color w:val="auto"/>
            <w:highlight w:val="none"/>
            <w:lang w:val="en-US" w:eastAsia="zh-CN"/>
          </w:rPr>
          <w:t xml:space="preserve"> (</w:t>
        </w:r>
      </w:ins>
      <w:ins w:id="48" w:author="CU-Tianqi Xing-SA2#172" w:date="2025-11-04T09:22:21Z">
        <w:r>
          <w:rPr>
            <w:rFonts w:hint="eastAsia"/>
            <w:color w:val="auto"/>
            <w:highlight w:val="none"/>
            <w:lang w:val="en-US" w:eastAsia="zh-CN"/>
          </w:rPr>
          <w:t>e.g.</w:t>
        </w:r>
      </w:ins>
      <w:ins w:id="49" w:author="CU-Tianqi Xing-SA2#172" w:date="2025-11-04T09:22:22Z">
        <w:r>
          <w:rPr>
            <w:rFonts w:hint="eastAsia"/>
            <w:color w:val="auto"/>
            <w:highlight w:val="none"/>
            <w:lang w:val="en-US" w:eastAsia="zh-CN"/>
          </w:rPr>
          <w:t xml:space="preserve"> </w:t>
        </w:r>
      </w:ins>
      <w:ins w:id="50" w:author="CU-Tianqi Xing-SA2#172" w:date="2025-11-04T09:22:28Z">
        <w:r>
          <w:rPr>
            <w:rFonts w:hint="eastAsia"/>
            <w:color w:val="auto"/>
            <w:highlight w:val="none"/>
            <w:lang w:val="en-US" w:eastAsia="zh-CN"/>
          </w:rPr>
          <w:t>sta</w:t>
        </w:r>
      </w:ins>
      <w:ins w:id="51" w:author="CU-Tianqi Xing-SA2#172" w:date="2025-11-04T09:22:29Z">
        <w:r>
          <w:rPr>
            <w:rFonts w:hint="eastAsia"/>
            <w:color w:val="auto"/>
            <w:highlight w:val="none"/>
            <w:lang w:val="en-US" w:eastAsia="zh-CN"/>
          </w:rPr>
          <w:t xml:space="preserve">rt the </w:t>
        </w:r>
      </w:ins>
      <w:ins w:id="52" w:author="CU-Tianqi Xing-SA2#172" w:date="2025-11-04T09:22:31Z">
        <w:r>
          <w:rPr>
            <w:rFonts w:hint="eastAsia"/>
            <w:color w:val="auto"/>
            <w:highlight w:val="none"/>
            <w:lang w:val="en-US" w:eastAsia="zh-CN"/>
          </w:rPr>
          <w:t>wor</w:t>
        </w:r>
      </w:ins>
      <w:ins w:id="53" w:author="CU-Tianqi Xing-SA2#172" w:date="2025-11-04T09:22:32Z">
        <w:r>
          <w:rPr>
            <w:rFonts w:hint="eastAsia"/>
            <w:color w:val="auto"/>
            <w:highlight w:val="none"/>
            <w:lang w:val="en-US" w:eastAsia="zh-CN"/>
          </w:rPr>
          <w:t>k o</w:t>
        </w:r>
      </w:ins>
      <w:ins w:id="54" w:author="CU-Tianqi Xing-SA2#172" w:date="2025-11-04T09:22:33Z">
        <w:r>
          <w:rPr>
            <w:rFonts w:hint="eastAsia"/>
            <w:color w:val="auto"/>
            <w:highlight w:val="none"/>
            <w:lang w:val="en-US" w:eastAsia="zh-CN"/>
          </w:rPr>
          <w:t xml:space="preserve">f </w:t>
        </w:r>
      </w:ins>
      <w:ins w:id="55" w:author="CU-Tianqi Xing-SA2#172" w:date="2025-11-04T09:22:35Z">
        <w:r>
          <w:rPr>
            <w:rFonts w:hint="eastAsia"/>
            <w:color w:val="auto"/>
            <w:highlight w:val="none"/>
            <w:lang w:val="en-US" w:eastAsia="zh-CN"/>
          </w:rPr>
          <w:t>the a</w:t>
        </w:r>
      </w:ins>
      <w:ins w:id="56" w:author="CU-Tianqi Xing-SA2#172" w:date="2025-11-04T09:22:36Z">
        <w:r>
          <w:rPr>
            <w:rFonts w:hint="eastAsia"/>
            <w:color w:val="auto"/>
            <w:highlight w:val="none"/>
            <w:lang w:val="en-US" w:eastAsia="zh-CN"/>
          </w:rPr>
          <w:t>bo</w:t>
        </w:r>
      </w:ins>
      <w:ins w:id="57" w:author="CU-Tianqi Xing-SA2#172" w:date="2025-11-04T09:22:37Z">
        <w:r>
          <w:rPr>
            <w:rFonts w:hint="eastAsia"/>
            <w:color w:val="auto"/>
            <w:highlight w:val="none"/>
            <w:lang w:val="en-US" w:eastAsia="zh-CN"/>
          </w:rPr>
          <w:t>v</w:t>
        </w:r>
      </w:ins>
      <w:ins w:id="58" w:author="CU-Tianqi Xing-SA2#172" w:date="2025-11-04T09:22:38Z">
        <w:r>
          <w:rPr>
            <w:rFonts w:hint="eastAsia"/>
            <w:color w:val="auto"/>
            <w:highlight w:val="none"/>
            <w:lang w:val="en-US" w:eastAsia="zh-CN"/>
          </w:rPr>
          <w:t>e bul</w:t>
        </w:r>
      </w:ins>
      <w:ins w:id="59" w:author="CU-Tianqi Xing-SA2#172" w:date="2025-11-04T09:22:39Z">
        <w:r>
          <w:rPr>
            <w:rFonts w:hint="eastAsia"/>
            <w:color w:val="auto"/>
            <w:highlight w:val="none"/>
            <w:lang w:val="en-US" w:eastAsia="zh-CN"/>
          </w:rPr>
          <w:t xml:space="preserve">let </w:t>
        </w:r>
      </w:ins>
      <w:ins w:id="60" w:author="CU-Tianqi Xing-SA2#172" w:date="2025-11-04T09:22:40Z">
        <w:r>
          <w:rPr>
            <w:rFonts w:hint="eastAsia"/>
            <w:color w:val="auto"/>
            <w:highlight w:val="none"/>
            <w:lang w:val="en-US" w:eastAsia="zh-CN"/>
          </w:rPr>
          <w:t xml:space="preserve">2 </w:t>
        </w:r>
      </w:ins>
      <w:ins w:id="61" w:author="CU-Tianqi Xing-SA2#172" w:date="2025-11-04T09:22:50Z">
        <w:r>
          <w:rPr>
            <w:rFonts w:hint="eastAsia"/>
            <w:color w:val="auto"/>
            <w:highlight w:val="none"/>
            <w:lang w:val="en-US" w:eastAsia="zh-CN"/>
          </w:rPr>
          <w:t>if th</w:t>
        </w:r>
      </w:ins>
      <w:ins w:id="62" w:author="CU-Tianqi Xing-SA2#172" w:date="2025-11-04T09:22:51Z">
        <w:r>
          <w:rPr>
            <w:rFonts w:hint="eastAsia"/>
            <w:color w:val="auto"/>
            <w:highlight w:val="none"/>
            <w:lang w:val="en-US" w:eastAsia="zh-CN"/>
          </w:rPr>
          <w:t xml:space="preserve">e </w:t>
        </w:r>
      </w:ins>
      <w:ins w:id="63" w:author="CU-Tianqi Xing-SA2#172" w:date="2025-11-04T09:23:12Z">
        <w:r>
          <w:rPr>
            <w:rFonts w:hint="eastAsia"/>
            <w:color w:val="auto"/>
            <w:highlight w:val="none"/>
            <w:lang w:val="en-US" w:eastAsia="zh-CN"/>
          </w:rPr>
          <w:t>corre</w:t>
        </w:r>
      </w:ins>
      <w:ins w:id="64" w:author="CU-Tianqi Xing-SA2#172" w:date="2025-11-04T09:23:13Z">
        <w:r>
          <w:rPr>
            <w:rFonts w:hint="eastAsia"/>
            <w:color w:val="auto"/>
            <w:highlight w:val="none"/>
            <w:lang w:val="en-US" w:eastAsia="zh-CN"/>
          </w:rPr>
          <w:t>spo</w:t>
        </w:r>
      </w:ins>
      <w:ins w:id="65" w:author="CU-Tianqi Xing-SA2#172" w:date="2025-11-04T09:23:14Z">
        <w:r>
          <w:rPr>
            <w:rFonts w:hint="eastAsia"/>
            <w:color w:val="auto"/>
            <w:highlight w:val="none"/>
            <w:lang w:val="en-US" w:eastAsia="zh-CN"/>
          </w:rPr>
          <w:t xml:space="preserve">nding </w:t>
        </w:r>
      </w:ins>
      <w:ins w:id="66" w:author="CU-Tianqi Xing-SA2#172" w:date="2025-11-04T09:23:15Z">
        <w:r>
          <w:rPr>
            <w:rFonts w:hint="eastAsia"/>
            <w:color w:val="auto"/>
            <w:highlight w:val="none"/>
            <w:lang w:val="en-US" w:eastAsia="zh-CN"/>
          </w:rPr>
          <w:t>sensing</w:t>
        </w:r>
      </w:ins>
      <w:ins w:id="67" w:author="CU-Tianqi Xing-SA2#172" w:date="2025-11-04T09:23:16Z">
        <w:r>
          <w:rPr>
            <w:rFonts w:hint="eastAsia"/>
            <w:color w:val="auto"/>
            <w:highlight w:val="none"/>
            <w:lang w:val="en-US" w:eastAsia="zh-CN"/>
          </w:rPr>
          <w:t xml:space="preserve"> work h</w:t>
        </w:r>
      </w:ins>
      <w:ins w:id="68" w:author="CU-Tianqi Xing-SA2#172" w:date="2025-11-04T09:23:17Z">
        <w:r>
          <w:rPr>
            <w:rFonts w:hint="eastAsia"/>
            <w:color w:val="auto"/>
            <w:highlight w:val="none"/>
            <w:lang w:val="en-US" w:eastAsia="zh-CN"/>
          </w:rPr>
          <w:t xml:space="preserve">as </w:t>
        </w:r>
      </w:ins>
      <w:ins w:id="69" w:author="CU-Tianqi Xing-SA2#172" w:date="2025-11-04T09:23:18Z">
        <w:r>
          <w:rPr>
            <w:rFonts w:hint="eastAsia"/>
            <w:color w:val="auto"/>
            <w:highlight w:val="none"/>
            <w:lang w:val="en-US" w:eastAsia="zh-CN"/>
          </w:rPr>
          <w:t>th</w:t>
        </w:r>
      </w:ins>
      <w:ins w:id="70" w:author="CU-Tianqi Xing-SA2#172" w:date="2025-11-04T09:23:19Z">
        <w:r>
          <w:rPr>
            <w:rFonts w:hint="eastAsia"/>
            <w:color w:val="auto"/>
            <w:highlight w:val="none"/>
            <w:lang w:val="en-US" w:eastAsia="zh-CN"/>
          </w:rPr>
          <w:t>e inte</w:t>
        </w:r>
      </w:ins>
      <w:ins w:id="71" w:author="CU-Tianqi Xing-SA2#172" w:date="2025-11-04T09:23:20Z">
        <w:r>
          <w:rPr>
            <w:rFonts w:hint="eastAsia"/>
            <w:color w:val="auto"/>
            <w:highlight w:val="none"/>
            <w:lang w:val="en-US" w:eastAsia="zh-CN"/>
          </w:rPr>
          <w:t xml:space="preserve">rim </w:t>
        </w:r>
      </w:ins>
      <w:ins w:id="72" w:author="CU-Tianqi Xing-SA2#172" w:date="2025-11-04T09:23:21Z">
        <w:r>
          <w:rPr>
            <w:rFonts w:hint="eastAsia"/>
            <w:color w:val="auto"/>
            <w:highlight w:val="none"/>
            <w:lang w:val="en-US" w:eastAsia="zh-CN"/>
          </w:rPr>
          <w:t>c</w:t>
        </w:r>
      </w:ins>
      <w:ins w:id="73" w:author="CU-Tianqi Xing-SA2#172" w:date="2025-11-04T09:23:22Z">
        <w:r>
          <w:rPr>
            <w:rFonts w:hint="eastAsia"/>
            <w:color w:val="auto"/>
            <w:highlight w:val="none"/>
            <w:lang w:val="en-US" w:eastAsia="zh-CN"/>
          </w:rPr>
          <w:t>onclusi</w:t>
        </w:r>
      </w:ins>
      <w:ins w:id="74" w:author="CU-Tianqi Xing-SA2#172" w:date="2025-11-04T09:23:23Z">
        <w:r>
          <w:rPr>
            <w:rFonts w:hint="eastAsia"/>
            <w:color w:val="auto"/>
            <w:highlight w:val="none"/>
            <w:lang w:val="en-US" w:eastAsia="zh-CN"/>
          </w:rPr>
          <w:t>on</w:t>
        </w:r>
      </w:ins>
      <w:ins w:id="75" w:author="CU-Tianqi Xing-SA2#172" w:date="2025-11-04T09:22:19Z">
        <w:r>
          <w:rPr>
            <w:rFonts w:hint="eastAsia"/>
            <w:color w:val="auto"/>
            <w:highlight w:val="none"/>
            <w:lang w:val="en-US" w:eastAsia="zh-CN"/>
          </w:rPr>
          <w:t>)</w:t>
        </w:r>
      </w:ins>
      <w:ins w:id="76" w:author="CU-Tianqi Xing-SA2#172" w:date="2025-10-29T10:29:08Z">
        <w:r>
          <w:rPr>
            <w:rFonts w:hint="eastAsia"/>
            <w:color w:val="auto"/>
            <w:highlight w:val="none"/>
            <w:lang w:val="en-US" w:eastAsia="zh-CN"/>
          </w:rPr>
          <w:t>.</w:t>
        </w:r>
      </w:ins>
    </w:p>
    <w:p w14:paraId="21587E18">
      <w:pPr>
        <w:pStyle w:val="123"/>
        <w:rPr>
          <w:del w:id="77" w:author="CU-Tianqi Xing" w:date="2025-09-15T15:25:15Z"/>
          <w:lang w:val="en-US" w:eastAsia="zh-CN"/>
        </w:rPr>
      </w:pPr>
      <w:del w:id="78" w:author="CU-Tianqi Xing" w:date="2025-09-15T15:20:00Z">
        <w:r>
          <w:rPr>
            <w:rFonts w:hint="eastAsia"/>
            <w:lang w:val="en-US" w:eastAsia="zh-CN"/>
          </w:rPr>
          <w:delText>Editor</w:delText>
        </w:r>
      </w:del>
      <w:del w:id="79" w:author="CU-Tianqi Xing" w:date="2025-09-15T15:20:00Z">
        <w:r>
          <w:rPr>
            <w:lang w:val="en-US" w:eastAsia="zh-CN"/>
          </w:rPr>
          <w:delText>’</w:delText>
        </w:r>
      </w:del>
      <w:del w:id="80" w:author="CU-Tianqi Xing" w:date="2025-09-15T15:20:00Z">
        <w:r>
          <w:rPr>
            <w:rFonts w:hint="eastAsia"/>
            <w:lang w:val="en-US" w:eastAsia="zh-CN"/>
          </w:rPr>
          <w:delText>s Note: It is FFS whether other aspects</w:delText>
        </w:r>
      </w:del>
      <w:del w:id="81" w:author="CU-Tianqi Xing" w:date="2025-09-15T15:20:00Z">
        <w:r>
          <w:rPr>
            <w:lang w:val="en-US" w:eastAsia="zh-CN"/>
          </w:rPr>
          <w:delText xml:space="preserve"> of network sharing in 6G can be </w:delText>
        </w:r>
      </w:del>
      <w:del w:id="82" w:author="CU-Tianqi Xing" w:date="2025-09-15T15:20:00Z">
        <w:r>
          <w:rPr>
            <w:rFonts w:hint="eastAsia"/>
            <w:lang w:val="en-US" w:eastAsia="zh-CN"/>
          </w:rPr>
          <w:delText>added</w:delText>
        </w:r>
      </w:del>
      <w:del w:id="83" w:author="CU-Tianqi Xing" w:date="2025-09-15T15:20:00Z">
        <w:r>
          <w:rPr>
            <w:lang w:val="en-US" w:eastAsia="zh-CN"/>
          </w:rPr>
          <w:delText xml:space="preserve"> in this clause.</w:delText>
        </w:r>
      </w:del>
    </w:p>
    <w:p w14:paraId="05249E54">
      <w:pPr>
        <w:jc w:val="center"/>
        <w:rPr>
          <w:rFonts w:ascii="Arial" w:hAnsi="Arial" w:cs="Arial"/>
          <w:color w:val="FF0000"/>
          <w:sz w:val="36"/>
          <w:szCs w:val="36"/>
          <w:lang w:eastAsia="zh-CN"/>
        </w:rPr>
      </w:pPr>
      <w:r>
        <w:rPr>
          <w:rFonts w:ascii="Arial" w:hAnsi="Arial" w:cs="Arial"/>
          <w:color w:val="FF0000"/>
          <w:sz w:val="36"/>
          <w:szCs w:val="36"/>
        </w:rPr>
        <w:t xml:space="preserve">**** </w:t>
      </w:r>
      <w:r>
        <w:rPr>
          <w:rFonts w:hint="eastAsia" w:ascii="Arial" w:hAnsi="Arial" w:cs="Arial"/>
          <w:color w:val="FF0000"/>
          <w:sz w:val="36"/>
          <w:szCs w:val="36"/>
          <w:lang w:val="en-US" w:eastAsia="zh-CN"/>
        </w:rPr>
        <w:t>Second</w:t>
      </w:r>
      <w:r>
        <w:rPr>
          <w:rFonts w:ascii="Arial" w:hAnsi="Arial" w:cs="Arial"/>
          <w:color w:val="FF0000"/>
          <w:sz w:val="36"/>
          <w:szCs w:val="36"/>
        </w:rPr>
        <w:t xml:space="preserve"> Change ****</w:t>
      </w:r>
    </w:p>
    <w:p w14:paraId="1E8178D7">
      <w:pPr>
        <w:pStyle w:val="3"/>
        <w:numPr>
          <w:ilvl w:val="0"/>
          <w:numId w:val="7"/>
        </w:numPr>
        <w:rPr>
          <w:rFonts w:hint="eastAsia" w:cs="Arial"/>
          <w:sz w:val="32"/>
          <w:szCs w:val="32"/>
          <w:lang w:val="en-US" w:eastAsia="zh-CN"/>
        </w:rPr>
      </w:pPr>
      <w:r>
        <w:rPr>
          <w:sz w:val="32"/>
          <w:szCs w:val="32"/>
        </w:rPr>
        <w:t>X</w:t>
      </w:r>
      <w:r>
        <w:rPr>
          <w:sz w:val="32"/>
          <w:szCs w:val="32"/>
        </w:rPr>
        <w:tab/>
      </w:r>
      <w:r>
        <w:rPr>
          <w:sz w:val="32"/>
          <w:szCs w:val="32"/>
        </w:rPr>
        <w:t>Key Iss</w:t>
      </w:r>
      <w:r>
        <w:rPr>
          <w:rFonts w:ascii="Arial" w:hAnsi="Arial" w:cs="Times New Roman"/>
          <w:sz w:val="32"/>
          <w:szCs w:val="32"/>
        </w:rPr>
        <w:t>ue #X:</w:t>
      </w:r>
      <w:r>
        <w:rPr>
          <w:rFonts w:hint="eastAsia" w:ascii="Arial" w:hAnsi="Arial" w:cs="Times New Roman"/>
          <w:sz w:val="32"/>
          <w:szCs w:val="32"/>
          <w:lang w:val="en-US" w:eastAsia="zh-CN"/>
        </w:rPr>
        <w:t xml:space="preserve"> </w:t>
      </w:r>
      <w:r>
        <w:rPr>
          <w:rFonts w:ascii="Arial" w:hAnsi="Arial" w:cs="Times New Roman"/>
          <w:sz w:val="32"/>
          <w:szCs w:val="32"/>
        </w:rPr>
        <w:t>Network Sharing</w:t>
      </w:r>
      <w:r>
        <w:rPr>
          <w:rFonts w:hint="eastAsia" w:ascii="Arial" w:hAnsi="Arial" w:cs="Times New Roman"/>
          <w:sz w:val="32"/>
          <w:szCs w:val="32"/>
          <w:lang w:val="en-US" w:eastAsia="zh-CN"/>
        </w:rPr>
        <w:t xml:space="preserve"> in the 6G system</w:t>
      </w:r>
    </w:p>
    <w:p w14:paraId="5214682B">
      <w:pPr>
        <w:rPr>
          <w:lang w:eastAsia="zh-CN"/>
        </w:rPr>
      </w:pPr>
      <w:r>
        <w:rPr>
          <w:lang w:eastAsia="zh-CN"/>
        </w:rPr>
        <w:t xml:space="preserve">Study </w:t>
      </w:r>
      <w:r>
        <w:rPr>
          <w:rFonts w:hint="eastAsia"/>
          <w:lang w:eastAsia="zh-CN"/>
        </w:rPr>
        <w:t xml:space="preserve">on </w:t>
      </w:r>
      <w:r>
        <w:rPr>
          <w:lang w:eastAsia="zh-CN"/>
        </w:rPr>
        <w:t xml:space="preserve">how to </w:t>
      </w:r>
      <w:r>
        <w:rPr>
          <w:rFonts w:hint="eastAsia"/>
          <w:lang w:eastAsia="zh-CN"/>
        </w:rPr>
        <w:t>support</w:t>
      </w:r>
      <w:r>
        <w:rPr>
          <w:lang w:eastAsia="zh-CN"/>
        </w:rPr>
        <w:t xml:space="preserve"> network sharing in 6G, including the following aspects:</w:t>
      </w:r>
    </w:p>
    <w:p w14:paraId="046B3562">
      <w:pPr>
        <w:pStyle w:val="124"/>
        <w:numPr>
          <w:ilvl w:val="0"/>
          <w:numId w:val="8"/>
        </w:numPr>
        <w:ind w:left="284" w:leftChars="0"/>
        <w:rPr>
          <w:lang w:eastAsia="zh-CN"/>
        </w:rPr>
      </w:pPr>
      <w:r>
        <w:rPr>
          <w:lang w:eastAsia="zh-CN"/>
        </w:rPr>
        <w:t xml:space="preserve">How to </w:t>
      </w:r>
      <w:r>
        <w:rPr>
          <w:rFonts w:hint="eastAsia"/>
          <w:lang w:val="en-US" w:eastAsia="zh-CN"/>
        </w:rPr>
        <w:t xml:space="preserve">support the following </w:t>
      </w:r>
      <w:r>
        <w:rPr>
          <w:rFonts w:eastAsia="MS Mincho"/>
        </w:rPr>
        <w:t>network sharing architecture</w:t>
      </w:r>
      <w:r>
        <w:rPr>
          <w:rFonts w:hint="eastAsia"/>
          <w:lang w:val="en-US" w:eastAsia="zh-CN"/>
        </w:rPr>
        <w:t xml:space="preserve">s in 6G: </w:t>
      </w:r>
      <w:r>
        <w:rPr>
          <w:rFonts w:eastAsia="MS Mincho"/>
        </w:rPr>
        <w:t>Multi-Operator Core Network</w:t>
      </w:r>
      <w:r>
        <w:rPr>
          <w:rFonts w:hint="eastAsia"/>
          <w:lang w:val="en-US" w:eastAsia="zh-CN"/>
        </w:rPr>
        <w:t xml:space="preserve"> in 6G and Indirect Network Sharing in 6G</w:t>
      </w:r>
      <w:r>
        <w:rPr>
          <w:lang w:eastAsia="zh-CN"/>
        </w:rPr>
        <w:t xml:space="preserve">. </w:t>
      </w:r>
    </w:p>
    <w:p w14:paraId="30FC57A4">
      <w:pPr>
        <w:pStyle w:val="124"/>
        <w:numPr>
          <w:ilvl w:val="0"/>
          <w:numId w:val="8"/>
        </w:numPr>
        <w:ind w:left="284" w:leftChars="0"/>
        <w:rPr>
          <w:ins w:id="84" w:author="CU-Tianqi Xing-SA2#172" w:date="2025-10-23T11:08:05Z"/>
          <w:lang w:eastAsia="zh-CN"/>
        </w:rPr>
      </w:pPr>
      <w:ins w:id="85" w:author="CU-Tianqi Xing-SA2#172" w:date="2025-10-23T11:08:01Z">
        <w:r>
          <w:rPr>
            <w:rFonts w:hint="eastAsia"/>
            <w:lang w:val="en-US" w:eastAsia="zh-CN"/>
          </w:rPr>
          <w:t>How to support the network sharing on radio access network with sensing capability in 6G:</w:t>
        </w:r>
      </w:ins>
    </w:p>
    <w:p w14:paraId="33416B36">
      <w:pPr>
        <w:pStyle w:val="124"/>
        <w:numPr>
          <w:ilvl w:val="-1"/>
          <w:numId w:val="0"/>
        </w:numPr>
        <w:ind w:left="0" w:firstLine="284"/>
        <w:rPr>
          <w:ins w:id="86" w:author="CU-Tianqi Xing-SA2#172" w:date="2025-10-23T11:08:06Z"/>
          <w:lang w:eastAsia="zh-CN"/>
        </w:rPr>
      </w:pPr>
      <w:ins w:id="87" w:author="CU-Tianqi Xing-SA2#172" w:date="2025-10-23T11:08:25Z">
        <w:r>
          <w:rPr>
            <w:rFonts w:hint="eastAsia"/>
            <w:lang w:val="en-US" w:eastAsia="zh-CN"/>
          </w:rPr>
          <w:t>a</w:t>
        </w:r>
      </w:ins>
      <w:ins w:id="88" w:author="CU-Tianqi Xing-SA2#172" w:date="2025-10-23T11:08:26Z">
        <w:r>
          <w:rPr>
            <w:rFonts w:hint="eastAsia"/>
            <w:lang w:val="en-US" w:eastAsia="zh-CN"/>
          </w:rPr>
          <w:t>.</w:t>
        </w:r>
      </w:ins>
      <w:ins w:id="89" w:author="CU-Tianqi Xing-SA2#172" w:date="2025-10-29T10:30:34Z">
        <w:r>
          <w:rPr>
            <w:rFonts w:hint="eastAsia"/>
            <w:lang w:val="en-US" w:eastAsia="zh-CN"/>
          </w:rPr>
          <w:t xml:space="preserve">Study how to support </w:t>
        </w:r>
      </w:ins>
      <w:ins w:id="90" w:author="CU-Tianqi Xing-SA2#172" w:date="2025-10-29T16:06:54Z">
        <w:r>
          <w:rPr>
            <w:rFonts w:hint="eastAsia"/>
            <w:lang w:val="en-US" w:eastAsia="zh-CN"/>
          </w:rPr>
          <w:t>the</w:t>
        </w:r>
      </w:ins>
      <w:ins w:id="91" w:author="CU-Tianqi Xing-SA2#172" w:date="2025-10-29T10:30:34Z">
        <w:r>
          <w:rPr>
            <w:rFonts w:hint="eastAsia"/>
            <w:lang w:val="en-US" w:eastAsia="zh-CN"/>
          </w:rPr>
          <w:t xml:space="preserve"> sensing service in network sharing architecture</w:t>
        </w:r>
      </w:ins>
      <w:ins w:id="92" w:author="CU-Tianqi Xing-SA2#172" w:date="2025-10-29T11:05:23Z">
        <w:r>
          <w:rPr>
            <w:rFonts w:hint="eastAsia"/>
            <w:lang w:val="en-US" w:eastAsia="zh-CN"/>
          </w:rPr>
          <w:t>s</w:t>
        </w:r>
      </w:ins>
      <w:ins w:id="93" w:author="CU-Tianqi Xing-SA2#172" w:date="2025-10-29T10:30:34Z">
        <w:r>
          <w:rPr>
            <w:rFonts w:hint="eastAsia"/>
            <w:lang w:val="en-US" w:eastAsia="zh-CN"/>
          </w:rPr>
          <w:t xml:space="preserve"> (e.g. MOCN in 6G and/or INS in 6G)</w:t>
        </w:r>
      </w:ins>
      <w:ins w:id="94" w:author="CU-Tianqi Xing-SA2#172" w:date="2025-10-23T11:08:06Z">
        <w:r>
          <w:rPr>
            <w:rFonts w:hint="eastAsia"/>
            <w:lang w:val="en-US" w:eastAsia="zh-CN"/>
          </w:rPr>
          <w:t>.</w:t>
        </w:r>
      </w:ins>
    </w:p>
    <w:p w14:paraId="4F595EBC">
      <w:pPr>
        <w:pStyle w:val="123"/>
        <w:rPr>
          <w:rFonts w:hint="eastAsia"/>
          <w:color w:val="auto"/>
          <w:lang w:val="en-US" w:eastAsia="zh-CN"/>
        </w:rPr>
      </w:pPr>
      <w:ins w:id="95" w:author="CU-Tianqi Xing-SA2#172" w:date="2025-10-23T11:08:45Z">
        <w:r>
          <w:rPr>
            <w:rFonts w:hint="eastAsia"/>
            <w:color w:val="auto"/>
            <w:lang w:val="en-US" w:eastAsia="zh-CN"/>
          </w:rPr>
          <w:t xml:space="preserve">NOTE :  </w:t>
        </w:r>
      </w:ins>
      <w:ins w:id="96" w:author="CU-Tianqi Xing-SA2#172" w:date="2025-10-29T11:05:30Z">
        <w:r>
          <w:rPr>
            <w:rFonts w:hint="eastAsia"/>
            <w:color w:val="auto"/>
            <w:lang w:val="en-US" w:eastAsia="zh-CN"/>
          </w:rPr>
          <w:t xml:space="preserve"> </w:t>
        </w:r>
      </w:ins>
      <w:ins w:id="97" w:author="CU-Tianqi Xing-SA2#172" w:date="2025-10-29T10:30:43Z">
        <w:r>
          <w:rPr>
            <w:rFonts w:hint="eastAsia"/>
            <w:color w:val="auto"/>
            <w:lang w:val="en-US" w:eastAsia="zh-CN"/>
          </w:rPr>
          <w:t xml:space="preserve">The network sharing on radio access network with sensing capability only focuses on the sensing mode where the sensing entity is RAN node and sharing the RAN sensing entity. The support of this sensing mode depends on the </w:t>
        </w:r>
      </w:ins>
      <w:ins w:id="98" w:author="CU-Tianqi Xing-SA2#172" w:date="2025-10-29T15:51:14Z">
        <w:r>
          <w:rPr>
            <w:rFonts w:hint="eastAsia"/>
            <w:color w:val="auto"/>
            <w:lang w:val="en-US" w:eastAsia="zh-CN"/>
          </w:rPr>
          <w:t>progre</w:t>
        </w:r>
      </w:ins>
      <w:ins w:id="99" w:author="CU-Tianqi Xing-SA2#172" w:date="2025-10-29T15:51:15Z">
        <w:r>
          <w:rPr>
            <w:rFonts w:hint="eastAsia"/>
            <w:color w:val="auto"/>
            <w:lang w:val="en-US" w:eastAsia="zh-CN"/>
          </w:rPr>
          <w:t>ss</w:t>
        </w:r>
      </w:ins>
      <w:ins w:id="100" w:author="CU-Tianqi Xing-SA2#172" w:date="2025-10-29T10:30:43Z">
        <w:r>
          <w:rPr>
            <w:rFonts w:hint="eastAsia"/>
            <w:color w:val="auto"/>
            <w:lang w:val="en-US" w:eastAsia="zh-CN"/>
          </w:rPr>
          <w:t xml:space="preserve"> of WT#4</w:t>
        </w:r>
      </w:ins>
      <w:ins w:id="101" w:author="CU-Tianqi Xing-SA2#172" w:date="2025-11-04T09:23:42Z">
        <w:r>
          <w:rPr>
            <w:rFonts w:hint="eastAsia"/>
            <w:color w:val="auto"/>
            <w:lang w:val="en-US" w:eastAsia="zh-CN"/>
          </w:rPr>
          <w:t xml:space="preserve"> </w:t>
        </w:r>
      </w:ins>
      <w:ins w:id="102" w:author="CU-Tianqi Xing-SA2#172" w:date="2025-11-04T09:23:41Z">
        <w:r>
          <w:rPr>
            <w:rFonts w:hint="eastAsia"/>
            <w:color w:val="auto"/>
            <w:highlight w:val="none"/>
            <w:lang w:val="en-US" w:eastAsia="zh-CN"/>
          </w:rPr>
          <w:t>(e.g. start the work of the above bullet 2 if the corresponding sensing work has the interim conclusion)</w:t>
        </w:r>
      </w:ins>
      <w:ins w:id="103" w:author="CU-Tianqi Xing-SA2#172" w:date="2025-10-23T11:08:45Z">
        <w:r>
          <w:rPr>
            <w:rFonts w:hint="eastAsia"/>
            <w:color w:val="auto"/>
            <w:lang w:val="en-US" w:eastAsia="zh-CN"/>
          </w:rPr>
          <w:t>.</w:t>
        </w:r>
      </w:ins>
    </w:p>
    <w:p w14:paraId="7478B9D0">
      <w:pPr>
        <w:jc w:val="center"/>
        <w:rPr>
          <w:rFonts w:ascii="Arial" w:hAnsi="Arial" w:cs="Arial"/>
          <w:color w:val="FF0000"/>
          <w:sz w:val="36"/>
          <w:szCs w:val="36"/>
        </w:rPr>
      </w:pPr>
      <w:r>
        <w:rPr>
          <w:rFonts w:ascii="Arial" w:hAnsi="Arial" w:cs="Arial"/>
          <w:color w:val="FF0000"/>
          <w:sz w:val="36"/>
          <w:szCs w:val="36"/>
        </w:rPr>
        <w:t>**** End of Changes ****</w:t>
      </w:r>
    </w:p>
    <w:p w14:paraId="729C49D0">
      <w:pPr>
        <w:pStyle w:val="124"/>
        <w:ind w:left="0" w:firstLine="0"/>
        <w:rPr>
          <w:lang w:val="en-US"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441685"/>
    <w:multiLevelType w:val="singleLevel"/>
    <w:tmpl w:val="BA441685"/>
    <w:lvl w:ilvl="0" w:tentative="0">
      <w:start w:val="1"/>
      <w:numFmt w:val="decimal"/>
      <w:suff w:val="space"/>
      <w:lvlText w:val="%1)"/>
      <w:lvlJc w:val="left"/>
    </w:lvl>
  </w:abstractNum>
  <w:abstractNum w:abstractNumId="1">
    <w:nsid w:val="BC5B0427"/>
    <w:multiLevelType w:val="multilevel"/>
    <w:tmpl w:val="BC5B0427"/>
    <w:lvl w:ilvl="0" w:tentative="0">
      <w:start w:val="1"/>
      <w:numFmt w:val="decimal"/>
      <w:suff w:val="space"/>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2">
    <w:nsid w:val="E3992EBC"/>
    <w:multiLevelType w:val="singleLevel"/>
    <w:tmpl w:val="E3992EBC"/>
    <w:lvl w:ilvl="0" w:tentative="0">
      <w:start w:val="1"/>
      <w:numFmt w:val="decimal"/>
      <w:suff w:val="space"/>
      <w:lvlText w:val="%1)"/>
      <w:lvlJc w:val="left"/>
    </w:lvl>
  </w:abstractNum>
  <w:abstractNum w:abstractNumId="3">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4">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5">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6">
    <w:nsid w:val="0BE7FCDB"/>
    <w:multiLevelType w:val="singleLevel"/>
    <w:tmpl w:val="0BE7FCDB"/>
    <w:lvl w:ilvl="0" w:tentative="0">
      <w:start w:val="5"/>
      <w:numFmt w:val="decimal"/>
      <w:lvlText w:val="%1."/>
      <w:lvlJc w:val="left"/>
      <w:pPr>
        <w:tabs>
          <w:tab w:val="left" w:pos="312"/>
        </w:tabs>
      </w:pPr>
    </w:lvl>
  </w:abstractNum>
  <w:abstractNum w:abstractNumId="7">
    <w:nsid w:val="58999313"/>
    <w:multiLevelType w:val="singleLevel"/>
    <w:tmpl w:val="58999313"/>
    <w:lvl w:ilvl="0" w:tentative="0">
      <w:start w:val="1"/>
      <w:numFmt w:val="decimal"/>
      <w:suff w:val="space"/>
      <w:lvlText w:val="%1."/>
      <w:lvlJc w:val="left"/>
    </w:lvl>
  </w:abstractNum>
  <w:num w:numId="1">
    <w:abstractNumId w:val="5"/>
  </w:num>
  <w:num w:numId="2">
    <w:abstractNumId w:val="4"/>
  </w:num>
  <w:num w:numId="3">
    <w:abstractNumId w:val="3"/>
  </w:num>
  <w:num w:numId="4">
    <w:abstractNumId w:val="7"/>
  </w:num>
  <w:num w:numId="5">
    <w:abstractNumId w:val="0"/>
  </w:num>
  <w:num w:numId="6">
    <w:abstractNumId w:val="1"/>
  </w:num>
  <w:num w:numId="7">
    <w:abstractNumId w:val="6"/>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rson w15:author="CU-Tianqi Xing-SA2#172">
    <w15:presenceInfo w15:providerId="None" w15:userId="CU-Tianqi Xing-SA2#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30D0"/>
    <w:rsid w:val="00054539"/>
    <w:rsid w:val="000569FF"/>
    <w:rsid w:val="0005754D"/>
    <w:rsid w:val="00057967"/>
    <w:rsid w:val="00060425"/>
    <w:rsid w:val="00060FD0"/>
    <w:rsid w:val="0006360F"/>
    <w:rsid w:val="00063D50"/>
    <w:rsid w:val="00064FE2"/>
    <w:rsid w:val="000707CF"/>
    <w:rsid w:val="00072F2A"/>
    <w:rsid w:val="00073637"/>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5426"/>
    <w:rsid w:val="000F5A94"/>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06B"/>
    <w:rsid w:val="00136348"/>
    <w:rsid w:val="00136488"/>
    <w:rsid w:val="001367CC"/>
    <w:rsid w:val="00137BF3"/>
    <w:rsid w:val="00140FFB"/>
    <w:rsid w:val="00141FB9"/>
    <w:rsid w:val="0014245F"/>
    <w:rsid w:val="001426DF"/>
    <w:rsid w:val="00143885"/>
    <w:rsid w:val="00143F8F"/>
    <w:rsid w:val="00144C93"/>
    <w:rsid w:val="001459A6"/>
    <w:rsid w:val="001464EA"/>
    <w:rsid w:val="00150303"/>
    <w:rsid w:val="001531B2"/>
    <w:rsid w:val="001532CE"/>
    <w:rsid w:val="00154E0B"/>
    <w:rsid w:val="00155102"/>
    <w:rsid w:val="00155618"/>
    <w:rsid w:val="00155843"/>
    <w:rsid w:val="001562FF"/>
    <w:rsid w:val="00161556"/>
    <w:rsid w:val="0016446D"/>
    <w:rsid w:val="001645D6"/>
    <w:rsid w:val="0016551E"/>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76D"/>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4B9"/>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36A4"/>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40F"/>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5AA4"/>
    <w:rsid w:val="0045777E"/>
    <w:rsid w:val="00460744"/>
    <w:rsid w:val="00460926"/>
    <w:rsid w:val="004610FD"/>
    <w:rsid w:val="00464B03"/>
    <w:rsid w:val="00470323"/>
    <w:rsid w:val="0047077D"/>
    <w:rsid w:val="00471192"/>
    <w:rsid w:val="00473EA7"/>
    <w:rsid w:val="004748E0"/>
    <w:rsid w:val="0047592E"/>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3A8D"/>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777"/>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6E6"/>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D8D"/>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65E"/>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681A"/>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29DF"/>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0281"/>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2F75"/>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4B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037"/>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BDE"/>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031"/>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C59AA"/>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25FE"/>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D68CF"/>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CE9"/>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248"/>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2C03274"/>
    <w:rsid w:val="06052371"/>
    <w:rsid w:val="065356A3"/>
    <w:rsid w:val="07291D66"/>
    <w:rsid w:val="0A4A6984"/>
    <w:rsid w:val="0D780A5A"/>
    <w:rsid w:val="10373612"/>
    <w:rsid w:val="1151021A"/>
    <w:rsid w:val="11B034DA"/>
    <w:rsid w:val="1520676A"/>
    <w:rsid w:val="16B7A36B"/>
    <w:rsid w:val="17EF090E"/>
    <w:rsid w:val="183C2754"/>
    <w:rsid w:val="19261449"/>
    <w:rsid w:val="1AA036D6"/>
    <w:rsid w:val="1B1F381F"/>
    <w:rsid w:val="1D946371"/>
    <w:rsid w:val="207F3AA7"/>
    <w:rsid w:val="24535C82"/>
    <w:rsid w:val="2689629B"/>
    <w:rsid w:val="26DA3F62"/>
    <w:rsid w:val="283013A2"/>
    <w:rsid w:val="289C03AF"/>
    <w:rsid w:val="2A6E3CBE"/>
    <w:rsid w:val="2AA83D6E"/>
    <w:rsid w:val="2AC637EA"/>
    <w:rsid w:val="2B98163E"/>
    <w:rsid w:val="2DD05669"/>
    <w:rsid w:val="307F5D4C"/>
    <w:rsid w:val="32F20062"/>
    <w:rsid w:val="33BB775E"/>
    <w:rsid w:val="33F164C9"/>
    <w:rsid w:val="34660A90"/>
    <w:rsid w:val="346F0D3B"/>
    <w:rsid w:val="3698198C"/>
    <w:rsid w:val="36C670D7"/>
    <w:rsid w:val="3841F605"/>
    <w:rsid w:val="38F03617"/>
    <w:rsid w:val="39E761E7"/>
    <w:rsid w:val="3A135DF3"/>
    <w:rsid w:val="3A3735F2"/>
    <w:rsid w:val="3BB377C4"/>
    <w:rsid w:val="3C691481"/>
    <w:rsid w:val="3E9C308B"/>
    <w:rsid w:val="3EA04AAB"/>
    <w:rsid w:val="3F0E027F"/>
    <w:rsid w:val="40AC2EDD"/>
    <w:rsid w:val="410874F5"/>
    <w:rsid w:val="41E721F3"/>
    <w:rsid w:val="426C40A1"/>
    <w:rsid w:val="4439267C"/>
    <w:rsid w:val="47F139C5"/>
    <w:rsid w:val="482215FF"/>
    <w:rsid w:val="48AE29FF"/>
    <w:rsid w:val="498375C6"/>
    <w:rsid w:val="4CDDBD09"/>
    <w:rsid w:val="4D2A89DB"/>
    <w:rsid w:val="4F898C3A"/>
    <w:rsid w:val="51D30BBD"/>
    <w:rsid w:val="52410C5B"/>
    <w:rsid w:val="534A7F3C"/>
    <w:rsid w:val="56686F2B"/>
    <w:rsid w:val="57772F1D"/>
    <w:rsid w:val="5AD37D40"/>
    <w:rsid w:val="5C686CCC"/>
    <w:rsid w:val="5D0E0DC1"/>
    <w:rsid w:val="5DCA0185"/>
    <w:rsid w:val="6079FE8C"/>
    <w:rsid w:val="63AC132A"/>
    <w:rsid w:val="64248836"/>
    <w:rsid w:val="64322DE5"/>
    <w:rsid w:val="649C5642"/>
    <w:rsid w:val="6786A242"/>
    <w:rsid w:val="687D32B1"/>
    <w:rsid w:val="6A442393"/>
    <w:rsid w:val="71820034"/>
    <w:rsid w:val="746A1977"/>
    <w:rsid w:val="74E87B8B"/>
    <w:rsid w:val="774D472D"/>
    <w:rsid w:val="77DF3F24"/>
    <w:rsid w:val="7A8D5C20"/>
    <w:rsid w:val="7AC63147"/>
    <w:rsid w:val="7B7B542B"/>
    <w:rsid w:val="7BCEEB2D"/>
    <w:rsid w:val="7C2AB7E5"/>
    <w:rsid w:val="7CFF46EB"/>
    <w:rsid w:val="7F7319C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60"/>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50"/>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9"/>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6"/>
    <w:qFormat/>
    <w:uiPriority w:val="0"/>
  </w:style>
  <w:style w:type="paragraph" w:styleId="40">
    <w:name w:val="index 6"/>
    <w:basedOn w:val="1"/>
    <w:next w:val="1"/>
    <w:qFormat/>
    <w:uiPriority w:val="0"/>
    <w:pPr>
      <w:ind w:left="1200" w:hanging="200"/>
    </w:pPr>
  </w:style>
  <w:style w:type="paragraph" w:styleId="41">
    <w:name w:val="Salutation"/>
    <w:basedOn w:val="1"/>
    <w:next w:val="1"/>
    <w:link w:val="164"/>
    <w:qFormat/>
    <w:uiPriority w:val="0"/>
  </w:style>
  <w:style w:type="paragraph" w:styleId="42">
    <w:name w:val="Body Text 3"/>
    <w:basedOn w:val="1"/>
    <w:link w:val="139"/>
    <w:qFormat/>
    <w:uiPriority w:val="0"/>
    <w:pPr>
      <w:spacing w:after="120"/>
    </w:pPr>
    <w:rPr>
      <w:sz w:val="16"/>
      <w:szCs w:val="16"/>
    </w:rPr>
  </w:style>
  <w:style w:type="paragraph" w:styleId="43">
    <w:name w:val="Closing"/>
    <w:basedOn w:val="1"/>
    <w:link w:val="145"/>
    <w:qFormat/>
    <w:uiPriority w:val="0"/>
    <w:pPr>
      <w:ind w:left="4252"/>
    </w:pPr>
  </w:style>
  <w:style w:type="paragraph" w:styleId="44">
    <w:name w:val="Body Text"/>
    <w:basedOn w:val="1"/>
    <w:link w:val="137"/>
    <w:qFormat/>
    <w:uiPriority w:val="0"/>
    <w:pPr>
      <w:spacing w:after="120"/>
    </w:pPr>
  </w:style>
  <w:style w:type="paragraph" w:styleId="45">
    <w:name w:val="Body Text Indent"/>
    <w:basedOn w:val="1"/>
    <w:link w:val="141"/>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2"/>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1"/>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8"/>
    <w:qFormat/>
    <w:uiPriority w:val="0"/>
  </w:style>
  <w:style w:type="paragraph" w:styleId="57">
    <w:name w:val="Body Text Indent 2"/>
    <w:basedOn w:val="1"/>
    <w:link w:val="143"/>
    <w:qFormat/>
    <w:uiPriority w:val="0"/>
    <w:pPr>
      <w:spacing w:after="120" w:line="480" w:lineRule="auto"/>
      <w:ind w:left="283"/>
    </w:pPr>
  </w:style>
  <w:style w:type="paragraph" w:styleId="58">
    <w:name w:val="endnote text"/>
    <w:basedOn w:val="1"/>
    <w:link w:val="151"/>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9"/>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5"/>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5"/>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8"/>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3"/>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7"/>
    <w:qFormat/>
    <w:uiPriority w:val="0"/>
    <w:rPr>
      <w:b/>
      <w:bCs/>
    </w:rPr>
  </w:style>
  <w:style w:type="paragraph" w:styleId="87">
    <w:name w:val="Body Text First Indent"/>
    <w:basedOn w:val="44"/>
    <w:link w:val="140"/>
    <w:qFormat/>
    <w:uiPriority w:val="0"/>
    <w:pPr>
      <w:ind w:firstLine="210"/>
    </w:pPr>
  </w:style>
  <w:style w:type="paragraph" w:styleId="88">
    <w:name w:val="Body Text First Indent 2"/>
    <w:basedOn w:val="45"/>
    <w:link w:val="142"/>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bCs/>
    </w:rPr>
  </w:style>
  <w:style w:type="character" w:styleId="93">
    <w:name w:val="FollowedHyperlink"/>
    <w:qFormat/>
    <w:uiPriority w:val="0"/>
    <w:rPr>
      <w:color w:val="800080"/>
      <w:u w:val="single"/>
    </w:rPr>
  </w:style>
  <w:style w:type="character" w:styleId="94">
    <w:name w:val="Hyperlink"/>
    <w:qFormat/>
    <w:uiPriority w:val="0"/>
    <w:rPr>
      <w:color w:val="0000FF"/>
      <w:u w:val="single"/>
    </w:rPr>
  </w:style>
  <w:style w:type="character" w:styleId="95">
    <w:name w:val="annotation reference"/>
    <w:qFormat/>
    <w:uiPriority w:val="0"/>
    <w:rPr>
      <w:sz w:val="16"/>
    </w:rPr>
  </w:style>
  <w:style w:type="character" w:styleId="96">
    <w:name w:val="footnote reference"/>
    <w:semiHidden/>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91"/>
    <w:qFormat/>
    <w:uiPriority w:val="0"/>
    <w:rPr>
      <w:b/>
    </w:rPr>
  </w:style>
  <w:style w:type="paragraph" w:customStyle="1" w:styleId="101">
    <w:name w:val="TAC"/>
    <w:basedOn w:val="102"/>
    <w:link w:val="190"/>
    <w:qFormat/>
    <w:uiPriority w:val="0"/>
    <w:pPr>
      <w:jc w:val="center"/>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F"/>
    <w:basedOn w:val="104"/>
    <w:link w:val="186"/>
    <w:qFormat/>
    <w:uiPriority w:val="0"/>
    <w:pPr>
      <w:keepNext w:val="0"/>
      <w:spacing w:before="0" w:after="240"/>
    </w:pPr>
  </w:style>
  <w:style w:type="paragraph" w:customStyle="1" w:styleId="104">
    <w:name w:val="TH"/>
    <w:basedOn w:val="1"/>
    <w:link w:val="185"/>
    <w:qFormat/>
    <w:uiPriority w:val="0"/>
    <w:pPr>
      <w:keepNext/>
      <w:keepLines/>
      <w:spacing w:before="60"/>
      <w:jc w:val="center"/>
    </w:pPr>
    <w:rPr>
      <w:rFonts w:ascii="Arial" w:hAnsi="Arial"/>
      <w:b/>
    </w:rPr>
  </w:style>
  <w:style w:type="paragraph" w:customStyle="1" w:styleId="105">
    <w:name w:val="NO"/>
    <w:basedOn w:val="1"/>
    <w:link w:val="183"/>
    <w:qFormat/>
    <w:uiPriority w:val="0"/>
    <w:pPr>
      <w:keepLines/>
      <w:ind w:left="1135" w:hanging="851"/>
    </w:pPr>
  </w:style>
  <w:style w:type="paragraph" w:customStyle="1" w:styleId="106">
    <w:name w:val="EX"/>
    <w:basedOn w:val="1"/>
    <w:link w:val="189"/>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82"/>
    <w:qFormat/>
    <w:uiPriority w:val="0"/>
    <w:rPr>
      <w:color w:val="FF0000"/>
    </w:rPr>
  </w:style>
  <w:style w:type="paragraph" w:customStyle="1" w:styleId="124">
    <w:name w:val="B1"/>
    <w:basedOn w:val="15"/>
    <w:link w:val="176"/>
    <w:qFormat/>
    <w:uiPriority w:val="0"/>
  </w:style>
  <w:style w:type="paragraph" w:customStyle="1" w:styleId="125">
    <w:name w:val="B2"/>
    <w:basedOn w:val="14"/>
    <w:link w:val="177"/>
    <w:qFormat/>
    <w:uiPriority w:val="0"/>
  </w:style>
  <w:style w:type="paragraph" w:customStyle="1" w:styleId="126">
    <w:name w:val="B3"/>
    <w:basedOn w:val="13"/>
    <w:qFormat/>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91"/>
    <w:qFormat/>
    <w:uiPriority w:val="0"/>
  </w:style>
  <w:style w:type="paragraph" w:customStyle="1" w:styleId="134">
    <w:name w:val="Reference"/>
    <w:basedOn w:val="1"/>
    <w:qFormat/>
    <w:uiPriority w:val="0"/>
    <w:pPr>
      <w:tabs>
        <w:tab w:val="left" w:pos="851"/>
      </w:tabs>
      <w:ind w:left="851" w:hanging="851"/>
    </w:pPr>
  </w:style>
  <w:style w:type="character" w:customStyle="1" w:styleId="135">
    <w:name w:val="页眉 字符"/>
    <w:link w:val="62"/>
    <w:qFormat/>
    <w:uiPriority w:val="0"/>
    <w:rPr>
      <w:rFonts w:ascii="Arial" w:hAnsi="Arial"/>
      <w:b/>
      <w:sz w:val="18"/>
      <w:lang w:eastAsia="en-US"/>
    </w:rPr>
  </w:style>
  <w:style w:type="paragraph" w:customStyle="1" w:styleId="136">
    <w:name w:val="书目1"/>
    <w:basedOn w:val="1"/>
    <w:next w:val="1"/>
    <w:semiHidden/>
    <w:unhideWhenUsed/>
    <w:qFormat/>
    <w:uiPriority w:val="37"/>
  </w:style>
  <w:style w:type="character" w:customStyle="1" w:styleId="137">
    <w:name w:val="正文文本 字符"/>
    <w:link w:val="44"/>
    <w:qFormat/>
    <w:uiPriority w:val="0"/>
    <w:rPr>
      <w:rFonts w:ascii="Times New Roman" w:hAnsi="Times New Roman"/>
      <w:lang w:eastAsia="en-US"/>
    </w:rPr>
  </w:style>
  <w:style w:type="character" w:customStyle="1" w:styleId="138">
    <w:name w:val="正文文本 2 字符"/>
    <w:link w:val="78"/>
    <w:qFormat/>
    <w:uiPriority w:val="0"/>
    <w:rPr>
      <w:rFonts w:ascii="Times New Roman" w:hAnsi="Times New Roman"/>
      <w:lang w:eastAsia="en-US"/>
    </w:rPr>
  </w:style>
  <w:style w:type="character" w:customStyle="1" w:styleId="139">
    <w:name w:val="正文文本 3 字符"/>
    <w:link w:val="42"/>
    <w:qFormat/>
    <w:uiPriority w:val="0"/>
    <w:rPr>
      <w:rFonts w:ascii="Times New Roman" w:hAnsi="Times New Roman"/>
      <w:sz w:val="16"/>
      <w:szCs w:val="16"/>
      <w:lang w:eastAsia="en-US"/>
    </w:rPr>
  </w:style>
  <w:style w:type="character" w:customStyle="1" w:styleId="140">
    <w:name w:val="正文文本首行缩进 字符"/>
    <w:link w:val="87"/>
    <w:qFormat/>
    <w:uiPriority w:val="0"/>
    <w:rPr>
      <w:rFonts w:ascii="Times New Roman" w:hAnsi="Times New Roman"/>
      <w:lang w:eastAsia="en-US"/>
    </w:rPr>
  </w:style>
  <w:style w:type="character" w:customStyle="1" w:styleId="141">
    <w:name w:val="正文文本缩进 字符"/>
    <w:link w:val="45"/>
    <w:qFormat/>
    <w:uiPriority w:val="0"/>
    <w:rPr>
      <w:rFonts w:ascii="Times New Roman" w:hAnsi="Times New Roman"/>
      <w:lang w:eastAsia="en-US"/>
    </w:rPr>
  </w:style>
  <w:style w:type="character" w:customStyle="1" w:styleId="142">
    <w:name w:val="正文文本首行缩进 2 字符"/>
    <w:link w:val="88"/>
    <w:qFormat/>
    <w:uiPriority w:val="0"/>
    <w:rPr>
      <w:rFonts w:ascii="Times New Roman" w:hAnsi="Times New Roman"/>
      <w:lang w:eastAsia="en-US"/>
    </w:rPr>
  </w:style>
  <w:style w:type="character" w:customStyle="1" w:styleId="143">
    <w:name w:val="正文文本缩进 2 字符"/>
    <w:link w:val="57"/>
    <w:qFormat/>
    <w:uiPriority w:val="0"/>
    <w:rPr>
      <w:rFonts w:ascii="Times New Roman" w:hAnsi="Times New Roman"/>
      <w:lang w:eastAsia="en-US"/>
    </w:rPr>
  </w:style>
  <w:style w:type="character" w:customStyle="1" w:styleId="144">
    <w:name w:val="正文文本缩进 3 字符"/>
    <w:link w:val="73"/>
    <w:qFormat/>
    <w:uiPriority w:val="0"/>
    <w:rPr>
      <w:rFonts w:ascii="Times New Roman" w:hAnsi="Times New Roman"/>
      <w:sz w:val="16"/>
      <w:szCs w:val="16"/>
      <w:lang w:eastAsia="en-US"/>
    </w:rPr>
  </w:style>
  <w:style w:type="character" w:customStyle="1" w:styleId="145">
    <w:name w:val="结束语 字符"/>
    <w:link w:val="43"/>
    <w:qFormat/>
    <w:uiPriority w:val="0"/>
    <w:rPr>
      <w:rFonts w:ascii="Times New Roman" w:hAnsi="Times New Roman"/>
      <w:lang w:eastAsia="en-US"/>
    </w:rPr>
  </w:style>
  <w:style w:type="character" w:customStyle="1" w:styleId="146">
    <w:name w:val="批注文字 字符"/>
    <w:link w:val="39"/>
    <w:qFormat/>
    <w:uiPriority w:val="0"/>
    <w:rPr>
      <w:rFonts w:ascii="Times New Roman" w:hAnsi="Times New Roman"/>
      <w:lang w:eastAsia="en-US"/>
    </w:rPr>
  </w:style>
  <w:style w:type="character" w:customStyle="1" w:styleId="147">
    <w:name w:val="批注主题 字符"/>
    <w:link w:val="86"/>
    <w:qFormat/>
    <w:uiPriority w:val="0"/>
    <w:rPr>
      <w:rFonts w:ascii="Times New Roman" w:hAnsi="Times New Roman"/>
      <w:b/>
      <w:bCs/>
      <w:lang w:eastAsia="en-US"/>
    </w:rPr>
  </w:style>
  <w:style w:type="character" w:customStyle="1" w:styleId="148">
    <w:name w:val="日期 字符"/>
    <w:link w:val="56"/>
    <w:qFormat/>
    <w:uiPriority w:val="0"/>
    <w:rPr>
      <w:rFonts w:ascii="Times New Roman" w:hAnsi="Times New Roman"/>
      <w:lang w:eastAsia="en-US"/>
    </w:rPr>
  </w:style>
  <w:style w:type="character" w:customStyle="1" w:styleId="149">
    <w:name w:val="文档结构图 字符"/>
    <w:link w:val="37"/>
    <w:qFormat/>
    <w:uiPriority w:val="0"/>
    <w:rPr>
      <w:rFonts w:ascii="Segoe UI" w:hAnsi="Segoe UI" w:cs="Segoe UI"/>
      <w:sz w:val="16"/>
      <w:szCs w:val="16"/>
      <w:lang w:eastAsia="en-US"/>
    </w:rPr>
  </w:style>
  <w:style w:type="character" w:customStyle="1" w:styleId="150">
    <w:name w:val="电子邮件签名 字符"/>
    <w:link w:val="32"/>
    <w:qFormat/>
    <w:uiPriority w:val="0"/>
    <w:rPr>
      <w:rFonts w:ascii="Times New Roman" w:hAnsi="Times New Roman"/>
      <w:lang w:eastAsia="en-US"/>
    </w:rPr>
  </w:style>
  <w:style w:type="character" w:customStyle="1" w:styleId="151">
    <w:name w:val="尾注文本 字符"/>
    <w:link w:val="58"/>
    <w:qFormat/>
    <w:uiPriority w:val="0"/>
    <w:rPr>
      <w:rFonts w:ascii="Times New Roman" w:hAnsi="Times New Roman"/>
      <w:lang w:eastAsia="en-US"/>
    </w:rPr>
  </w:style>
  <w:style w:type="character" w:customStyle="1" w:styleId="152">
    <w:name w:val="HTML 地址 字符"/>
    <w:link w:val="49"/>
    <w:qFormat/>
    <w:uiPriority w:val="0"/>
    <w:rPr>
      <w:rFonts w:ascii="Times New Roman" w:hAnsi="Times New Roman"/>
      <w:i/>
      <w:iCs/>
      <w:lang w:eastAsia="en-US"/>
    </w:rPr>
  </w:style>
  <w:style w:type="character" w:customStyle="1" w:styleId="153">
    <w:name w:val="HTML 预设格式 字符"/>
    <w:link w:val="81"/>
    <w:qFormat/>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明显引用 字符"/>
    <w:link w:val="154"/>
    <w:qFormat/>
    <w:uiPriority w:val="30"/>
    <w:rPr>
      <w:rFonts w:ascii="Times New Roman" w:hAnsi="Times New Roman"/>
      <w:i/>
      <w:iCs/>
      <w:color w:val="4472C4"/>
      <w:lang w:eastAsia="en-US"/>
    </w:rPr>
  </w:style>
  <w:style w:type="paragraph" w:styleId="156">
    <w:name w:val="List Paragraph"/>
    <w:basedOn w:val="1"/>
    <w:link w:val="170"/>
    <w:qFormat/>
    <w:uiPriority w:val="34"/>
    <w:pPr>
      <w:ind w:left="720"/>
    </w:pPr>
  </w:style>
  <w:style w:type="character" w:customStyle="1" w:styleId="157">
    <w:name w:val="宏文本 字符"/>
    <w:link w:val="2"/>
    <w:qFormat/>
    <w:uiPriority w:val="0"/>
    <w:rPr>
      <w:rFonts w:ascii="Courier New" w:hAnsi="Courier New" w:cs="Courier New"/>
      <w:lang w:eastAsia="en-US"/>
    </w:rPr>
  </w:style>
  <w:style w:type="character" w:customStyle="1" w:styleId="158">
    <w:name w:val="信息标题 字符"/>
    <w:link w:val="80"/>
    <w:qFormat/>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注释标题 字符"/>
    <w:link w:val="26"/>
    <w:qFormat/>
    <w:uiPriority w:val="0"/>
    <w:rPr>
      <w:rFonts w:ascii="Times New Roman" w:hAnsi="Times New Roman"/>
      <w:lang w:eastAsia="en-US"/>
    </w:rPr>
  </w:style>
  <w:style w:type="character" w:customStyle="1" w:styleId="161">
    <w:name w:val="纯文本 字符"/>
    <w:link w:val="51"/>
    <w:qFormat/>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引用 字符"/>
    <w:link w:val="162"/>
    <w:qFormat/>
    <w:uiPriority w:val="29"/>
    <w:rPr>
      <w:rFonts w:ascii="Times New Roman" w:hAnsi="Times New Roman"/>
      <w:i/>
      <w:iCs/>
      <w:color w:val="404040"/>
      <w:lang w:eastAsia="en-US"/>
    </w:rPr>
  </w:style>
  <w:style w:type="character" w:customStyle="1" w:styleId="164">
    <w:name w:val="称呼 字符"/>
    <w:link w:val="41"/>
    <w:qFormat/>
    <w:uiPriority w:val="0"/>
    <w:rPr>
      <w:rFonts w:ascii="Times New Roman" w:hAnsi="Times New Roman"/>
      <w:lang w:eastAsia="en-US"/>
    </w:rPr>
  </w:style>
  <w:style w:type="character" w:customStyle="1" w:styleId="165">
    <w:name w:val="签名 字符"/>
    <w:link w:val="64"/>
    <w:qFormat/>
    <w:uiPriority w:val="0"/>
    <w:rPr>
      <w:rFonts w:ascii="Times New Roman" w:hAnsi="Times New Roman"/>
      <w:lang w:eastAsia="en-US"/>
    </w:rPr>
  </w:style>
  <w:style w:type="character" w:customStyle="1" w:styleId="166">
    <w:name w:val="副标题 字符"/>
    <w:link w:val="68"/>
    <w:qFormat/>
    <w:uiPriority w:val="0"/>
    <w:rPr>
      <w:rFonts w:ascii="Calibri Light" w:hAnsi="Calibri Light" w:eastAsia="Times New Roman"/>
      <w:sz w:val="24"/>
      <w:szCs w:val="24"/>
      <w:lang w:eastAsia="en-US"/>
    </w:rPr>
  </w:style>
  <w:style w:type="character" w:customStyle="1" w:styleId="167">
    <w:name w:val="标题 字符"/>
    <w:link w:val="85"/>
    <w:qFormat/>
    <w:uiPriority w:val="0"/>
    <w:rPr>
      <w:rFonts w:ascii="Calibri Light" w:hAnsi="Calibri Light" w:eastAsia="Times New Roman"/>
      <w:b/>
      <w:bCs/>
      <w:kern w:val="28"/>
      <w:sz w:val="32"/>
      <w:szCs w:val="32"/>
      <w:lang w:eastAsia="en-US"/>
    </w:rPr>
  </w:style>
  <w:style w:type="paragraph" w:customStyle="1" w:styleId="168">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批注框文本 字符"/>
    <w:link w:val="60"/>
    <w:semiHidden/>
    <w:qFormat/>
    <w:uiPriority w:val="99"/>
    <w:rPr>
      <w:rFonts w:ascii="Tahoma" w:hAnsi="Tahoma" w:cs="Tahoma"/>
      <w:sz w:val="16"/>
      <w:szCs w:val="16"/>
      <w:lang w:eastAsia="en-US"/>
    </w:rPr>
  </w:style>
  <w:style w:type="character" w:customStyle="1" w:styleId="170">
    <w:name w:val="列表段落 字符"/>
    <w:link w:val="156"/>
    <w:qFormat/>
    <w:uiPriority w:val="34"/>
    <w:rPr>
      <w:rFonts w:ascii="Times New Roman" w:hAnsi="Times New Roman"/>
      <w:lang w:val="en-GB"/>
    </w:rPr>
  </w:style>
  <w:style w:type="character" w:customStyle="1" w:styleId="171">
    <w:name w:val="normaltextrun"/>
    <w:basedOn w:val="91"/>
    <w:qFormat/>
    <w:uiPriority w:val="0"/>
  </w:style>
  <w:style w:type="paragraph" w:customStyle="1" w:styleId="172">
    <w:name w:val="paragraph"/>
    <w:basedOn w:val="1"/>
    <w:qFormat/>
    <w:uiPriority w:val="0"/>
    <w:pPr>
      <w:spacing w:before="100" w:beforeAutospacing="1" w:after="100" w:afterAutospacing="1"/>
    </w:pPr>
    <w:rPr>
      <w:rFonts w:eastAsia="Times New Roman"/>
      <w:sz w:val="24"/>
      <w:szCs w:val="24"/>
      <w:lang w:val="en-US"/>
    </w:rPr>
  </w:style>
  <w:style w:type="character" w:customStyle="1" w:styleId="173">
    <w:name w:val="eop"/>
    <w:basedOn w:val="91"/>
    <w:qFormat/>
    <w:uiPriority w:val="0"/>
  </w:style>
  <w:style w:type="character" w:customStyle="1" w:styleId="174">
    <w:name w:val="advancedproofingissuezoomed"/>
    <w:basedOn w:val="91"/>
    <w:qFormat/>
    <w:uiPriority w:val="0"/>
  </w:style>
  <w:style w:type="character" w:customStyle="1" w:styleId="175">
    <w:name w:val="bcx8"/>
    <w:basedOn w:val="91"/>
    <w:qFormat/>
    <w:uiPriority w:val="0"/>
  </w:style>
  <w:style w:type="character" w:customStyle="1" w:styleId="176">
    <w:name w:val="B1 Char"/>
    <w:link w:val="124"/>
    <w:qFormat/>
    <w:uiPriority w:val="0"/>
    <w:rPr>
      <w:rFonts w:ascii="Times New Roman" w:hAnsi="Times New Roman"/>
      <w:lang w:val="en-GB"/>
    </w:rPr>
  </w:style>
  <w:style w:type="character" w:customStyle="1" w:styleId="177">
    <w:name w:val="B2 Char"/>
    <w:link w:val="125"/>
    <w:qFormat/>
    <w:uiPriority w:val="0"/>
    <w:rPr>
      <w:rFonts w:ascii="Times New Roman" w:hAnsi="Times New Roman"/>
      <w:lang w:val="en-GB"/>
    </w:rPr>
  </w:style>
  <w:style w:type="paragraph" w:customStyle="1" w:styleId="178">
    <w:name w:val="pf0"/>
    <w:basedOn w:val="1"/>
    <w:qFormat/>
    <w:uiPriority w:val="0"/>
    <w:pPr>
      <w:spacing w:before="100" w:beforeAutospacing="1" w:after="100" w:afterAutospacing="1"/>
    </w:pPr>
    <w:rPr>
      <w:rFonts w:eastAsia="Times New Roman"/>
      <w:sz w:val="24"/>
      <w:szCs w:val="24"/>
      <w:lang w:val="en-US"/>
    </w:rPr>
  </w:style>
  <w:style w:type="character" w:customStyle="1" w:styleId="179">
    <w:name w:val="cf01"/>
    <w:qFormat/>
    <w:uiPriority w:val="0"/>
    <w:rPr>
      <w:rFonts w:hint="default" w:ascii="Segoe UI" w:hAnsi="Segoe UI" w:cs="Segoe UI"/>
      <w:sz w:val="18"/>
      <w:szCs w:val="18"/>
    </w:rPr>
  </w:style>
  <w:style w:type="character" w:customStyle="1" w:styleId="180">
    <w:name w:val="cf11"/>
    <w:qFormat/>
    <w:uiPriority w:val="0"/>
    <w:rPr>
      <w:rFonts w:hint="default" w:ascii="Segoe UI" w:hAnsi="Segoe UI" w:cs="Segoe UI"/>
      <w:sz w:val="18"/>
      <w:szCs w:val="18"/>
      <w:shd w:val="clear" w:color="auto" w:fill="FFFF00"/>
    </w:rPr>
  </w:style>
  <w:style w:type="paragraph" w:customStyle="1" w:styleId="181">
    <w:name w:val="修订1"/>
    <w:hidden/>
    <w:semiHidden/>
    <w:qFormat/>
    <w:uiPriority w:val="99"/>
    <w:rPr>
      <w:rFonts w:ascii="Times New Roman" w:hAnsi="Times New Roman" w:eastAsia="宋体" w:cs="Times New Roman"/>
      <w:lang w:val="en-GB" w:eastAsia="en-US" w:bidi="ar-SA"/>
    </w:rPr>
  </w:style>
  <w:style w:type="character" w:customStyle="1" w:styleId="182">
    <w:name w:val="Editor's Note Char"/>
    <w:link w:val="123"/>
    <w:qFormat/>
    <w:locked/>
    <w:uiPriority w:val="0"/>
    <w:rPr>
      <w:rFonts w:ascii="Times New Roman" w:hAnsi="Times New Roman"/>
      <w:color w:val="FF0000"/>
      <w:lang w:eastAsia="en-US"/>
    </w:rPr>
  </w:style>
  <w:style w:type="character" w:customStyle="1" w:styleId="183">
    <w:name w:val="NO Zchn"/>
    <w:link w:val="105"/>
    <w:qFormat/>
    <w:uiPriority w:val="0"/>
    <w:rPr>
      <w:rFonts w:ascii="Times New Roman" w:hAnsi="Times New Roman"/>
      <w:lang w:eastAsia="en-US"/>
    </w:rPr>
  </w:style>
  <w:style w:type="character" w:customStyle="1" w:styleId="184">
    <w:name w:val="B1 (文字)"/>
    <w:qFormat/>
    <w:uiPriority w:val="0"/>
    <w:rPr>
      <w:lang w:eastAsia="en-US"/>
    </w:rPr>
  </w:style>
  <w:style w:type="character" w:customStyle="1" w:styleId="185">
    <w:name w:val="TH Char"/>
    <w:link w:val="104"/>
    <w:qFormat/>
    <w:uiPriority w:val="0"/>
    <w:rPr>
      <w:rFonts w:ascii="Arial" w:hAnsi="Arial"/>
      <w:b/>
      <w:lang w:eastAsia="en-US"/>
    </w:rPr>
  </w:style>
  <w:style w:type="character" w:customStyle="1" w:styleId="186">
    <w:name w:val="TF Char"/>
    <w:link w:val="103"/>
    <w:qFormat/>
    <w:uiPriority w:val="0"/>
    <w:rPr>
      <w:rFonts w:ascii="Arial" w:hAnsi="Arial"/>
      <w:b/>
      <w:lang w:eastAsia="en-US"/>
    </w:rPr>
  </w:style>
  <w:style w:type="character" w:customStyle="1" w:styleId="187">
    <w:name w:val="NO Char"/>
    <w:qFormat/>
    <w:uiPriority w:val="0"/>
    <w:rPr>
      <w:lang w:val="en-GB" w:eastAsia="en-US"/>
    </w:rPr>
  </w:style>
  <w:style w:type="character" w:customStyle="1" w:styleId="188">
    <w:name w:val="未处理的提及1"/>
    <w:basedOn w:val="91"/>
    <w:semiHidden/>
    <w:unhideWhenUsed/>
    <w:qFormat/>
    <w:uiPriority w:val="99"/>
    <w:rPr>
      <w:color w:val="605E5C"/>
      <w:shd w:val="clear" w:color="auto" w:fill="E1DFDD"/>
    </w:rPr>
  </w:style>
  <w:style w:type="character" w:customStyle="1" w:styleId="189">
    <w:name w:val="EX Char"/>
    <w:link w:val="106"/>
    <w:qFormat/>
    <w:locked/>
    <w:uiPriority w:val="0"/>
    <w:rPr>
      <w:rFonts w:ascii="Times New Roman" w:hAnsi="Times New Roman"/>
      <w:lang w:eastAsia="en-US"/>
    </w:rPr>
  </w:style>
  <w:style w:type="character" w:customStyle="1" w:styleId="190">
    <w:name w:val="TAC Char"/>
    <w:link w:val="101"/>
    <w:qFormat/>
    <w:locked/>
    <w:uiPriority w:val="0"/>
    <w:rPr>
      <w:rFonts w:ascii="Arial" w:hAnsi="Arial"/>
      <w:sz w:val="18"/>
      <w:lang w:eastAsia="en-US"/>
    </w:rPr>
  </w:style>
  <w:style w:type="character" w:customStyle="1" w:styleId="191">
    <w:name w:val="TAH Car"/>
    <w:link w:val="100"/>
    <w:qFormat/>
    <w:uiPriority w:val="0"/>
    <w:rPr>
      <w:rFonts w:ascii="Arial" w:hAnsi="Arial"/>
      <w:b/>
      <w:sz w:val="18"/>
      <w:lang w:eastAsia="en-US"/>
    </w:rPr>
  </w:style>
  <w:style w:type="paragraph" w:customStyle="1" w:styleId="192">
    <w:name w:val="IvD bodytext"/>
    <w:basedOn w:val="44"/>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193">
    <w:name w:val="IvD bodytext Char"/>
    <w:basedOn w:val="137"/>
    <w:link w:val="192"/>
    <w:qFormat/>
    <w:uiPriority w:val="0"/>
    <w:rPr>
      <w:rFonts w:ascii="Arial" w:hAnsi="Arial" w:eastAsia="Times New Roman"/>
      <w:spacing w:val="2"/>
      <w:lang w:val="en-US" w:eastAsia="en-US"/>
    </w:rPr>
  </w:style>
  <w:style w:type="paragraph" w:customStyle="1" w:styleId="194">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092705-B118-4097-9B1C-57236D9422AC}">
  <ds:schemaRefs/>
</ds:datastoreItem>
</file>

<file path=customXml/itemProps2.xml><?xml version="1.0" encoding="utf-8"?>
<ds:datastoreItem xmlns:ds="http://schemas.openxmlformats.org/officeDocument/2006/customXml" ds:itemID="{636A8BA0-8047-4B81-89FD-8AF5CE1886E4}">
  <ds:schemaRefs/>
</ds:datastoreItem>
</file>

<file path=customXml/itemProps3.xml><?xml version="1.0" encoding="utf-8"?>
<ds:datastoreItem xmlns:ds="http://schemas.openxmlformats.org/officeDocument/2006/customXml" ds:itemID="{284624C9-5BCF-4BBA-8C4E-C847519635D5}">
  <ds:schemaRefs/>
</ds:datastoreItem>
</file>

<file path=customXml/itemProps4.xml><?xml version="1.0" encoding="utf-8"?>
<ds:datastoreItem xmlns:ds="http://schemas.openxmlformats.org/officeDocument/2006/customXml" ds:itemID="{943EFB50-8CED-4C84-9261-26F43B14768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557</Words>
  <Characters>2719</Characters>
  <Lines>54</Lines>
  <Paragraphs>36</Paragraphs>
  <TotalTime>40</TotalTime>
  <ScaleCrop>false</ScaleCrop>
  <LinksUpToDate>false</LinksUpToDate>
  <CharactersWithSpaces>3240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2025-08-29T05:46:00Z</dcterms:created>
  <dc:creator>Ericsson User</dc:creator>
  <cp:lastModifiedBy>CU-Tianqi Xing-SA2#172</cp:lastModifiedBy>
  <cp:lastPrinted>2411-12-31T15:59:00Z</cp:lastPrinted>
  <dcterms:modified xsi:type="dcterms:W3CDTF">2025-11-07T07:00:52Z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2052-12.8.2.21555</vt:lpwstr>
  </property>
  <property fmtid="{D5CDD505-2E9C-101B-9397-08002B2CF9AE}" pid="14" name="ICV">
    <vt:lpwstr>46142CF47579446BB211B51D74691302_13</vt:lpwstr>
  </property>
</Properties>
</file>